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22EE3" w:rsidRPr="00137F77" w:rsidRDefault="00822EE3" w:rsidP="00822EE3">
      <w:pPr>
        <w:ind w:left="708" w:firstLine="708"/>
        <w:rPr>
          <w:rFonts w:ascii="Arial" w:hAnsi="Arial" w:cs="Arial"/>
          <w:sz w:val="24"/>
          <w:szCs w:val="24"/>
        </w:rPr>
      </w:pPr>
      <w:bookmarkStart w:id="0" w:name="_GoBack"/>
      <w:bookmarkEnd w:id="0"/>
      <w:r w:rsidRPr="00137F77">
        <w:rPr>
          <w:rFonts w:ascii="Arial" w:hAnsi="Arial" w:cs="Arial"/>
          <w:b/>
          <w:sz w:val="24"/>
          <w:szCs w:val="24"/>
        </w:rPr>
        <w:t>LEI</w:t>
      </w:r>
      <w:proofErr w:type="gramStart"/>
      <w:r w:rsidRPr="00137F77">
        <w:rPr>
          <w:rFonts w:ascii="Arial" w:hAnsi="Arial" w:cs="Arial"/>
          <w:b/>
          <w:sz w:val="24"/>
          <w:szCs w:val="24"/>
        </w:rPr>
        <w:t xml:space="preserve">  </w:t>
      </w:r>
      <w:proofErr w:type="gramEnd"/>
      <w:r w:rsidRPr="00137F77">
        <w:rPr>
          <w:rFonts w:ascii="Arial" w:hAnsi="Arial" w:cs="Arial"/>
          <w:b/>
          <w:sz w:val="24"/>
          <w:szCs w:val="24"/>
        </w:rPr>
        <w:t>N.º</w:t>
      </w:r>
      <w:r>
        <w:rPr>
          <w:rFonts w:ascii="Arial" w:hAnsi="Arial" w:cs="Arial"/>
          <w:b/>
          <w:sz w:val="24"/>
          <w:szCs w:val="24"/>
        </w:rPr>
        <w:t xml:space="preserve">  1360 </w:t>
      </w:r>
      <w:r w:rsidRPr="00137F77">
        <w:rPr>
          <w:rFonts w:ascii="Arial" w:hAnsi="Arial" w:cs="Arial"/>
          <w:b/>
          <w:sz w:val="24"/>
          <w:szCs w:val="24"/>
        </w:rPr>
        <w:t>/20</w:t>
      </w:r>
      <w:r>
        <w:rPr>
          <w:rFonts w:ascii="Arial" w:hAnsi="Arial" w:cs="Arial"/>
          <w:b/>
          <w:sz w:val="24"/>
          <w:szCs w:val="24"/>
        </w:rPr>
        <w:t>18</w:t>
      </w:r>
      <w:r w:rsidRPr="00137F77">
        <w:rPr>
          <w:rFonts w:ascii="Arial" w:hAnsi="Arial" w:cs="Arial"/>
          <w:b/>
          <w:sz w:val="24"/>
          <w:szCs w:val="24"/>
        </w:rPr>
        <w:t>.</w:t>
      </w:r>
      <w:r>
        <w:rPr>
          <w:rFonts w:ascii="Arial" w:hAnsi="Arial" w:cs="Arial"/>
          <w:b/>
          <w:sz w:val="24"/>
          <w:szCs w:val="24"/>
        </w:rPr>
        <w:t xml:space="preserve"> 12 DE DEZEMBRO DE 2018</w:t>
      </w:r>
    </w:p>
    <w:p w:rsidR="00822EE3" w:rsidRPr="00137F77" w:rsidRDefault="00822EE3" w:rsidP="00822EE3">
      <w:pPr>
        <w:tabs>
          <w:tab w:val="left" w:pos="4320"/>
        </w:tabs>
        <w:ind w:left="4248"/>
        <w:jc w:val="both"/>
        <w:rPr>
          <w:rFonts w:ascii="Arial" w:hAnsi="Arial" w:cs="Arial"/>
          <w:b/>
          <w:snapToGrid w:val="0"/>
          <w:sz w:val="24"/>
          <w:szCs w:val="24"/>
        </w:rPr>
      </w:pPr>
    </w:p>
    <w:p w:rsidR="00822EE3" w:rsidRPr="00137F77" w:rsidRDefault="00822EE3" w:rsidP="00822EE3">
      <w:pPr>
        <w:tabs>
          <w:tab w:val="left" w:pos="4320"/>
        </w:tabs>
        <w:ind w:left="4248"/>
        <w:jc w:val="both"/>
        <w:rPr>
          <w:rFonts w:ascii="Arial" w:hAnsi="Arial" w:cs="Arial"/>
          <w:b/>
          <w:snapToGrid w:val="0"/>
          <w:sz w:val="24"/>
          <w:szCs w:val="24"/>
        </w:rPr>
      </w:pPr>
    </w:p>
    <w:p w:rsidR="00822EE3" w:rsidRPr="00137F77" w:rsidRDefault="00822EE3" w:rsidP="00822EE3">
      <w:pPr>
        <w:ind w:left="1440"/>
        <w:jc w:val="both"/>
        <w:rPr>
          <w:rFonts w:ascii="Arial" w:hAnsi="Arial" w:cs="Arial"/>
          <w:b/>
          <w:snapToGrid w:val="0"/>
          <w:sz w:val="24"/>
          <w:szCs w:val="24"/>
        </w:rPr>
      </w:pPr>
      <w:r w:rsidRPr="00137F77">
        <w:rPr>
          <w:rFonts w:ascii="Arial" w:hAnsi="Arial" w:cs="Arial"/>
          <w:b/>
          <w:snapToGrid w:val="0"/>
          <w:sz w:val="24"/>
          <w:szCs w:val="24"/>
        </w:rPr>
        <w:t>DISPÕE SOBRE AS DIRETRIZES ORÇAMENTÁRIAS DO MUNICÍPIO DE SAGRADA FAMÍLIA, PARA O EXERCÍCIO FINANCEIRO DE 20</w:t>
      </w:r>
      <w:r>
        <w:rPr>
          <w:rFonts w:ascii="Arial" w:hAnsi="Arial" w:cs="Arial"/>
          <w:b/>
          <w:snapToGrid w:val="0"/>
          <w:sz w:val="24"/>
          <w:szCs w:val="24"/>
        </w:rPr>
        <w:t>19</w:t>
      </w:r>
      <w:r w:rsidRPr="00137F77">
        <w:rPr>
          <w:rFonts w:ascii="Arial" w:hAnsi="Arial" w:cs="Arial"/>
          <w:b/>
          <w:snapToGrid w:val="0"/>
          <w:sz w:val="24"/>
          <w:szCs w:val="24"/>
        </w:rPr>
        <w:t xml:space="preserve"> E DÁ OUTRAS PROVIDÊNCIAS.</w:t>
      </w:r>
    </w:p>
    <w:p w:rsidR="00822EE3" w:rsidRPr="00137F77" w:rsidRDefault="00822EE3" w:rsidP="00822EE3">
      <w:pPr>
        <w:tabs>
          <w:tab w:val="left" w:pos="4253"/>
        </w:tabs>
        <w:jc w:val="both"/>
        <w:rPr>
          <w:rFonts w:ascii="Arial" w:hAnsi="Arial" w:cs="Arial"/>
          <w:b/>
          <w:snapToGrid w:val="0"/>
          <w:sz w:val="24"/>
          <w:szCs w:val="24"/>
        </w:rPr>
      </w:pPr>
    </w:p>
    <w:p w:rsidR="00822EE3" w:rsidRPr="00137F77" w:rsidRDefault="00822EE3" w:rsidP="00822EE3">
      <w:pPr>
        <w:pStyle w:val="Corpodetexto"/>
        <w:rPr>
          <w:snapToGrid w:val="0"/>
        </w:rPr>
      </w:pPr>
    </w:p>
    <w:p w:rsidR="00822EE3" w:rsidRPr="00137F77" w:rsidRDefault="00822EE3" w:rsidP="00822EE3">
      <w:pPr>
        <w:pStyle w:val="Corpodetexto"/>
        <w:ind w:firstLine="1440"/>
        <w:rPr>
          <w:b/>
        </w:rPr>
      </w:pPr>
      <w:r w:rsidRPr="009632D3">
        <w:t>MARCOS DO NASCIMENTO SANTOS</w:t>
      </w:r>
      <w:r w:rsidRPr="00137F77">
        <w:rPr>
          <w:b/>
        </w:rPr>
        <w:t>, Prefeito Municipal</w:t>
      </w:r>
      <w:proofErr w:type="gramStart"/>
      <w:r w:rsidRPr="00137F77">
        <w:rPr>
          <w:b/>
        </w:rPr>
        <w:t xml:space="preserve">  </w:t>
      </w:r>
      <w:proofErr w:type="gramEnd"/>
      <w:r w:rsidRPr="00137F77">
        <w:rPr>
          <w:b/>
        </w:rPr>
        <w:t xml:space="preserve">de Sagrada Família – RS, no uso de suas atribuições legais que lhe são conferidas pelo Artigo 27, itens I e III da Lei Orgânica Municipal, </w:t>
      </w:r>
      <w:r w:rsidRPr="00137F77">
        <w:t>FAÇO SABER</w:t>
      </w:r>
      <w:r w:rsidRPr="00137F77">
        <w:rPr>
          <w:b/>
        </w:rPr>
        <w:t>, que a Câmara Municipal de Vereadores aprovou e eu sanciono e promulgo a seguinte Lei:</w:t>
      </w:r>
    </w:p>
    <w:p w:rsidR="00822EE3" w:rsidRPr="00137F77" w:rsidRDefault="00822EE3" w:rsidP="00822EE3">
      <w:pPr>
        <w:tabs>
          <w:tab w:val="left" w:pos="4253"/>
        </w:tabs>
        <w:jc w:val="both"/>
        <w:rPr>
          <w:rFonts w:ascii="Arial" w:hAnsi="Arial" w:cs="Arial"/>
          <w:snapToGrid w:val="0"/>
          <w:sz w:val="24"/>
          <w:szCs w:val="24"/>
        </w:rPr>
      </w:pPr>
    </w:p>
    <w:p w:rsidR="00822EE3" w:rsidRPr="00137F77" w:rsidRDefault="00822EE3" w:rsidP="00822EE3">
      <w:pPr>
        <w:tabs>
          <w:tab w:val="left" w:pos="4253"/>
        </w:tabs>
        <w:jc w:val="both"/>
        <w:rPr>
          <w:rFonts w:ascii="Arial" w:hAnsi="Arial" w:cs="Arial"/>
          <w:snapToGrid w:val="0"/>
          <w:sz w:val="24"/>
          <w:szCs w:val="24"/>
        </w:rPr>
      </w:pPr>
    </w:p>
    <w:p w:rsidR="00822EE3" w:rsidRPr="00137F77" w:rsidRDefault="00822EE3" w:rsidP="00822EE3">
      <w:pPr>
        <w:jc w:val="center"/>
        <w:rPr>
          <w:rFonts w:ascii="Arial" w:hAnsi="Arial" w:cs="Arial"/>
          <w:b/>
          <w:snapToGrid w:val="0"/>
          <w:sz w:val="24"/>
          <w:szCs w:val="24"/>
        </w:rPr>
      </w:pPr>
      <w:r w:rsidRPr="00137F77">
        <w:rPr>
          <w:rFonts w:ascii="Arial" w:hAnsi="Arial" w:cs="Arial"/>
          <w:b/>
          <w:snapToGrid w:val="0"/>
          <w:sz w:val="24"/>
          <w:szCs w:val="24"/>
        </w:rPr>
        <w:t>CAPÍTULO I</w:t>
      </w:r>
    </w:p>
    <w:p w:rsidR="00822EE3" w:rsidRPr="00137F77" w:rsidRDefault="00822EE3" w:rsidP="00822EE3">
      <w:pPr>
        <w:jc w:val="center"/>
        <w:rPr>
          <w:rFonts w:ascii="Arial" w:hAnsi="Arial" w:cs="Arial"/>
          <w:b/>
          <w:snapToGrid w:val="0"/>
          <w:sz w:val="24"/>
          <w:szCs w:val="24"/>
        </w:rPr>
      </w:pPr>
      <w:r w:rsidRPr="00137F77">
        <w:rPr>
          <w:rFonts w:ascii="Arial" w:hAnsi="Arial" w:cs="Arial"/>
          <w:b/>
          <w:snapToGrid w:val="0"/>
          <w:sz w:val="24"/>
          <w:szCs w:val="24"/>
        </w:rPr>
        <w:t>DAS DISPOSIÇÕES PRELIMINARES</w:t>
      </w:r>
    </w:p>
    <w:p w:rsidR="00822EE3" w:rsidRPr="00137F77" w:rsidRDefault="00822EE3" w:rsidP="00822EE3">
      <w:pPr>
        <w:pStyle w:val="Corpodetexto"/>
        <w:rPr>
          <w:snapToGrid w:val="0"/>
        </w:rPr>
      </w:pPr>
    </w:p>
    <w:p w:rsidR="00822EE3" w:rsidRPr="00137F77" w:rsidRDefault="00822EE3" w:rsidP="00822EE3">
      <w:pPr>
        <w:pStyle w:val="Corpodetexto"/>
        <w:rPr>
          <w:b/>
          <w:snapToGrid w:val="0"/>
        </w:rPr>
      </w:pPr>
      <w:r w:rsidRPr="00137F77">
        <w:rPr>
          <w:snapToGrid w:val="0"/>
        </w:rPr>
        <w:tab/>
      </w:r>
      <w:r w:rsidRPr="00137F77">
        <w:rPr>
          <w:snapToGrid w:val="0"/>
        </w:rPr>
        <w:tab/>
        <w:t>Art. 1º</w:t>
      </w:r>
      <w:proofErr w:type="gramStart"/>
      <w:r w:rsidRPr="00137F77">
        <w:rPr>
          <w:b/>
          <w:snapToGrid w:val="0"/>
        </w:rPr>
        <w:t xml:space="preserve">  </w:t>
      </w:r>
      <w:proofErr w:type="gramEnd"/>
      <w:r w:rsidRPr="00137F77">
        <w:rPr>
          <w:b/>
          <w:snapToGrid w:val="0"/>
        </w:rPr>
        <w:t>Ficam  estabelecidas,  em  cumprimento  ao  disposto  no  art. 165,  § 2º,   da Constituição Federal, e no art.  69, da Lei Orgânica do Município, as diretrizes gerais para elaboração dos orçamentos do Município, relativas ao exercício de 201</w:t>
      </w:r>
      <w:r>
        <w:rPr>
          <w:b/>
          <w:snapToGrid w:val="0"/>
        </w:rPr>
        <w:t>9</w:t>
      </w:r>
      <w:r w:rsidRPr="00137F77">
        <w:rPr>
          <w:b/>
          <w:snapToGrid w:val="0"/>
        </w:rPr>
        <w:t>, compreendendo:</w:t>
      </w:r>
    </w:p>
    <w:p w:rsidR="00822EE3" w:rsidRPr="00137F77" w:rsidRDefault="00822EE3" w:rsidP="00822EE3">
      <w:pPr>
        <w:jc w:val="both"/>
        <w:rPr>
          <w:rFonts w:ascii="Arial" w:hAnsi="Arial" w:cs="Arial"/>
          <w:snapToGrid w:val="0"/>
          <w:sz w:val="24"/>
          <w:szCs w:val="24"/>
        </w:rPr>
      </w:pPr>
      <w:r w:rsidRPr="00137F77">
        <w:rPr>
          <w:rFonts w:ascii="Arial" w:hAnsi="Arial" w:cs="Arial"/>
          <w:b/>
          <w:snapToGrid w:val="0"/>
          <w:sz w:val="24"/>
          <w:szCs w:val="24"/>
        </w:rPr>
        <w:tab/>
      </w:r>
      <w:r w:rsidRPr="00137F77">
        <w:rPr>
          <w:rFonts w:ascii="Arial" w:hAnsi="Arial" w:cs="Arial"/>
          <w:b/>
          <w:snapToGrid w:val="0"/>
          <w:sz w:val="24"/>
          <w:szCs w:val="24"/>
        </w:rPr>
        <w:tab/>
        <w:t>I -</w:t>
      </w:r>
      <w:r w:rsidRPr="00137F77">
        <w:rPr>
          <w:rFonts w:ascii="Arial" w:hAnsi="Arial" w:cs="Arial"/>
          <w:snapToGrid w:val="0"/>
          <w:sz w:val="24"/>
          <w:szCs w:val="24"/>
        </w:rPr>
        <w:t xml:space="preserve"> as prioridades e metas da Administração Pública Municipal;</w:t>
      </w:r>
    </w:p>
    <w:p w:rsidR="00822EE3" w:rsidRPr="00137F77" w:rsidRDefault="00822EE3" w:rsidP="00822EE3">
      <w:pPr>
        <w:jc w:val="both"/>
        <w:rPr>
          <w:rFonts w:ascii="Arial" w:hAnsi="Arial" w:cs="Arial"/>
          <w:snapToGrid w:val="0"/>
          <w:sz w:val="24"/>
          <w:szCs w:val="24"/>
        </w:rPr>
      </w:pPr>
      <w:r w:rsidRPr="00137F77">
        <w:rPr>
          <w:rFonts w:ascii="Arial" w:hAnsi="Arial" w:cs="Arial"/>
          <w:b/>
          <w:snapToGrid w:val="0"/>
          <w:sz w:val="24"/>
          <w:szCs w:val="24"/>
        </w:rPr>
        <w:tab/>
      </w:r>
      <w:r w:rsidRPr="00137F77">
        <w:rPr>
          <w:rFonts w:ascii="Arial" w:hAnsi="Arial" w:cs="Arial"/>
          <w:b/>
          <w:snapToGrid w:val="0"/>
          <w:sz w:val="24"/>
          <w:szCs w:val="24"/>
        </w:rPr>
        <w:tab/>
        <w:t xml:space="preserve">II </w:t>
      </w:r>
      <w:r w:rsidRPr="00137F77">
        <w:rPr>
          <w:rFonts w:ascii="Arial" w:hAnsi="Arial" w:cs="Arial"/>
          <w:snapToGrid w:val="0"/>
          <w:sz w:val="24"/>
          <w:szCs w:val="24"/>
        </w:rPr>
        <w:t>- as metas e riscos fiscais;</w:t>
      </w:r>
    </w:p>
    <w:p w:rsidR="00822EE3" w:rsidRPr="00137F77" w:rsidRDefault="00822EE3" w:rsidP="00822EE3">
      <w:pPr>
        <w:jc w:val="both"/>
        <w:rPr>
          <w:rFonts w:ascii="Arial" w:hAnsi="Arial" w:cs="Arial"/>
          <w:snapToGrid w:val="0"/>
          <w:sz w:val="24"/>
          <w:szCs w:val="24"/>
        </w:rPr>
      </w:pPr>
      <w:r w:rsidRPr="00137F77">
        <w:rPr>
          <w:rFonts w:ascii="Arial" w:hAnsi="Arial" w:cs="Arial"/>
          <w:b/>
          <w:snapToGrid w:val="0"/>
          <w:sz w:val="24"/>
          <w:szCs w:val="24"/>
        </w:rPr>
        <w:tab/>
      </w:r>
      <w:r w:rsidRPr="00137F77">
        <w:rPr>
          <w:rFonts w:ascii="Arial" w:hAnsi="Arial" w:cs="Arial"/>
          <w:b/>
          <w:snapToGrid w:val="0"/>
          <w:sz w:val="24"/>
          <w:szCs w:val="24"/>
        </w:rPr>
        <w:tab/>
        <w:t>III</w:t>
      </w:r>
      <w:r w:rsidRPr="00137F77">
        <w:rPr>
          <w:rFonts w:ascii="Arial" w:hAnsi="Arial" w:cs="Arial"/>
          <w:snapToGrid w:val="0"/>
          <w:sz w:val="24"/>
          <w:szCs w:val="24"/>
        </w:rPr>
        <w:t xml:space="preserve"> - a organização e estrutura dos orçamentos;</w:t>
      </w:r>
    </w:p>
    <w:p w:rsidR="00822EE3" w:rsidRPr="00137F77" w:rsidRDefault="00822EE3" w:rsidP="00822EE3">
      <w:pPr>
        <w:jc w:val="both"/>
        <w:rPr>
          <w:rFonts w:ascii="Arial" w:hAnsi="Arial" w:cs="Arial"/>
          <w:snapToGrid w:val="0"/>
          <w:sz w:val="24"/>
          <w:szCs w:val="24"/>
        </w:rPr>
      </w:pPr>
      <w:r w:rsidRPr="00137F77">
        <w:rPr>
          <w:rFonts w:ascii="Arial" w:hAnsi="Arial" w:cs="Arial"/>
          <w:b/>
          <w:snapToGrid w:val="0"/>
          <w:sz w:val="24"/>
          <w:szCs w:val="24"/>
        </w:rPr>
        <w:tab/>
      </w:r>
      <w:r w:rsidRPr="00137F77">
        <w:rPr>
          <w:rFonts w:ascii="Arial" w:hAnsi="Arial" w:cs="Arial"/>
          <w:b/>
          <w:snapToGrid w:val="0"/>
          <w:sz w:val="24"/>
          <w:szCs w:val="24"/>
        </w:rPr>
        <w:tab/>
        <w:t>IV</w:t>
      </w:r>
      <w:r w:rsidRPr="00137F77">
        <w:rPr>
          <w:rFonts w:ascii="Arial" w:hAnsi="Arial" w:cs="Arial"/>
          <w:snapToGrid w:val="0"/>
          <w:sz w:val="24"/>
          <w:szCs w:val="24"/>
        </w:rPr>
        <w:t xml:space="preserve"> - </w:t>
      </w:r>
      <w:proofErr w:type="gramStart"/>
      <w:r w:rsidRPr="00137F77">
        <w:rPr>
          <w:rFonts w:ascii="Arial" w:hAnsi="Arial" w:cs="Arial"/>
          <w:snapToGrid w:val="0"/>
          <w:sz w:val="24"/>
          <w:szCs w:val="24"/>
        </w:rPr>
        <w:t>as diretrizes gerais</w:t>
      </w:r>
      <w:proofErr w:type="gramEnd"/>
      <w:r w:rsidRPr="00137F77">
        <w:rPr>
          <w:rFonts w:ascii="Arial" w:hAnsi="Arial" w:cs="Arial"/>
          <w:snapToGrid w:val="0"/>
          <w:sz w:val="24"/>
          <w:szCs w:val="24"/>
        </w:rPr>
        <w:t xml:space="preserve"> para elaboração dos orçamentos do Município e suas alterações;</w:t>
      </w:r>
    </w:p>
    <w:p w:rsidR="00822EE3" w:rsidRPr="00137F77" w:rsidRDefault="00822EE3" w:rsidP="00822EE3">
      <w:pPr>
        <w:jc w:val="both"/>
        <w:rPr>
          <w:rFonts w:ascii="Arial" w:hAnsi="Arial" w:cs="Arial"/>
          <w:snapToGrid w:val="0"/>
          <w:sz w:val="24"/>
          <w:szCs w:val="24"/>
        </w:rPr>
      </w:pPr>
      <w:r w:rsidRPr="00137F77">
        <w:rPr>
          <w:rFonts w:ascii="Arial" w:hAnsi="Arial" w:cs="Arial"/>
          <w:b/>
          <w:snapToGrid w:val="0"/>
          <w:sz w:val="24"/>
          <w:szCs w:val="24"/>
        </w:rPr>
        <w:tab/>
      </w:r>
      <w:r w:rsidRPr="00137F77">
        <w:rPr>
          <w:rFonts w:ascii="Arial" w:hAnsi="Arial" w:cs="Arial"/>
          <w:b/>
          <w:snapToGrid w:val="0"/>
          <w:sz w:val="24"/>
          <w:szCs w:val="24"/>
        </w:rPr>
        <w:tab/>
        <w:t xml:space="preserve">V </w:t>
      </w:r>
      <w:r w:rsidRPr="00137F77">
        <w:rPr>
          <w:rFonts w:ascii="Arial" w:hAnsi="Arial" w:cs="Arial"/>
          <w:snapToGrid w:val="0"/>
          <w:sz w:val="24"/>
          <w:szCs w:val="24"/>
        </w:rPr>
        <w:t>- as disposições relativas à dívida pública municipal;</w:t>
      </w:r>
    </w:p>
    <w:p w:rsidR="00822EE3" w:rsidRPr="00137F77" w:rsidRDefault="00822EE3" w:rsidP="00822EE3">
      <w:pPr>
        <w:jc w:val="both"/>
        <w:rPr>
          <w:rFonts w:ascii="Arial" w:hAnsi="Arial" w:cs="Arial"/>
          <w:snapToGrid w:val="0"/>
          <w:sz w:val="24"/>
          <w:szCs w:val="24"/>
        </w:rPr>
      </w:pPr>
      <w:r w:rsidRPr="00137F77">
        <w:rPr>
          <w:rFonts w:ascii="Arial" w:hAnsi="Arial" w:cs="Arial"/>
          <w:b/>
          <w:snapToGrid w:val="0"/>
          <w:sz w:val="24"/>
          <w:szCs w:val="24"/>
        </w:rPr>
        <w:tab/>
      </w:r>
      <w:r w:rsidRPr="00137F77">
        <w:rPr>
          <w:rFonts w:ascii="Arial" w:hAnsi="Arial" w:cs="Arial"/>
          <w:b/>
          <w:snapToGrid w:val="0"/>
          <w:sz w:val="24"/>
          <w:szCs w:val="24"/>
        </w:rPr>
        <w:tab/>
        <w:t>VI</w:t>
      </w:r>
      <w:r w:rsidRPr="00137F77">
        <w:rPr>
          <w:rFonts w:ascii="Arial" w:hAnsi="Arial" w:cs="Arial"/>
          <w:snapToGrid w:val="0"/>
          <w:sz w:val="24"/>
          <w:szCs w:val="24"/>
        </w:rPr>
        <w:t xml:space="preserve"> - as disposições relativas às despesas do Município com pessoal e encargos sociais;</w:t>
      </w:r>
    </w:p>
    <w:p w:rsidR="00822EE3" w:rsidRPr="00137F77" w:rsidRDefault="00822EE3" w:rsidP="00822EE3">
      <w:pPr>
        <w:jc w:val="both"/>
        <w:rPr>
          <w:rFonts w:ascii="Arial" w:hAnsi="Arial" w:cs="Arial"/>
          <w:snapToGrid w:val="0"/>
          <w:sz w:val="24"/>
          <w:szCs w:val="24"/>
        </w:rPr>
      </w:pPr>
      <w:r w:rsidRPr="00137F77">
        <w:rPr>
          <w:rFonts w:ascii="Arial" w:hAnsi="Arial" w:cs="Arial"/>
          <w:b/>
          <w:snapToGrid w:val="0"/>
          <w:sz w:val="24"/>
          <w:szCs w:val="24"/>
        </w:rPr>
        <w:lastRenderedPageBreak/>
        <w:tab/>
      </w:r>
      <w:r w:rsidRPr="00137F77">
        <w:rPr>
          <w:rFonts w:ascii="Arial" w:hAnsi="Arial" w:cs="Arial"/>
          <w:b/>
          <w:snapToGrid w:val="0"/>
          <w:sz w:val="24"/>
          <w:szCs w:val="24"/>
        </w:rPr>
        <w:tab/>
        <w:t>VII</w:t>
      </w:r>
      <w:r w:rsidRPr="00137F77">
        <w:rPr>
          <w:rFonts w:ascii="Arial" w:hAnsi="Arial" w:cs="Arial"/>
          <w:snapToGrid w:val="0"/>
          <w:sz w:val="24"/>
          <w:szCs w:val="24"/>
        </w:rPr>
        <w:t xml:space="preserve"> - as diretrizes que nortearão a elaboração dos orçamentos fiscal e da seguridade social;</w:t>
      </w:r>
    </w:p>
    <w:p w:rsidR="00822EE3" w:rsidRPr="00137F77" w:rsidRDefault="00822EE3" w:rsidP="00822EE3">
      <w:pPr>
        <w:jc w:val="both"/>
        <w:rPr>
          <w:rFonts w:ascii="Arial" w:hAnsi="Arial" w:cs="Arial"/>
          <w:snapToGrid w:val="0"/>
          <w:sz w:val="24"/>
          <w:szCs w:val="24"/>
        </w:rPr>
      </w:pPr>
      <w:r w:rsidRPr="00137F77">
        <w:rPr>
          <w:rFonts w:ascii="Arial" w:hAnsi="Arial" w:cs="Arial"/>
          <w:b/>
          <w:snapToGrid w:val="0"/>
          <w:sz w:val="24"/>
          <w:szCs w:val="24"/>
        </w:rPr>
        <w:tab/>
      </w:r>
      <w:r w:rsidRPr="00137F77">
        <w:rPr>
          <w:rFonts w:ascii="Arial" w:hAnsi="Arial" w:cs="Arial"/>
          <w:b/>
          <w:snapToGrid w:val="0"/>
          <w:sz w:val="24"/>
          <w:szCs w:val="24"/>
        </w:rPr>
        <w:tab/>
        <w:t>VIII</w:t>
      </w:r>
      <w:r w:rsidRPr="00137F77">
        <w:rPr>
          <w:rFonts w:ascii="Arial" w:hAnsi="Arial" w:cs="Arial"/>
          <w:snapToGrid w:val="0"/>
          <w:sz w:val="24"/>
          <w:szCs w:val="24"/>
        </w:rPr>
        <w:t xml:space="preserve"> - as disposições sobre alterações na legislação tributária;</w:t>
      </w:r>
    </w:p>
    <w:p w:rsidR="00822EE3" w:rsidRPr="00137F77" w:rsidRDefault="00822EE3" w:rsidP="00822EE3">
      <w:pPr>
        <w:jc w:val="both"/>
        <w:rPr>
          <w:rFonts w:ascii="Arial" w:hAnsi="Arial" w:cs="Arial"/>
          <w:snapToGrid w:val="0"/>
          <w:sz w:val="24"/>
          <w:szCs w:val="24"/>
        </w:rPr>
      </w:pPr>
      <w:r w:rsidRPr="00137F77">
        <w:rPr>
          <w:rFonts w:ascii="Arial" w:hAnsi="Arial" w:cs="Arial"/>
          <w:b/>
          <w:snapToGrid w:val="0"/>
          <w:sz w:val="24"/>
          <w:szCs w:val="24"/>
        </w:rPr>
        <w:tab/>
      </w:r>
      <w:r w:rsidRPr="00137F77">
        <w:rPr>
          <w:rFonts w:ascii="Arial" w:hAnsi="Arial" w:cs="Arial"/>
          <w:b/>
          <w:snapToGrid w:val="0"/>
          <w:sz w:val="24"/>
          <w:szCs w:val="24"/>
        </w:rPr>
        <w:tab/>
        <w:t xml:space="preserve">IX </w:t>
      </w:r>
      <w:r w:rsidRPr="00137F77">
        <w:rPr>
          <w:rFonts w:ascii="Arial" w:hAnsi="Arial" w:cs="Arial"/>
          <w:snapToGrid w:val="0"/>
          <w:sz w:val="24"/>
          <w:szCs w:val="24"/>
        </w:rPr>
        <w:t>- as disposições gerais.</w:t>
      </w:r>
    </w:p>
    <w:p w:rsidR="00822EE3" w:rsidRPr="00137F77" w:rsidRDefault="00822EE3" w:rsidP="00822EE3">
      <w:pPr>
        <w:jc w:val="center"/>
        <w:rPr>
          <w:rFonts w:ascii="Arial" w:hAnsi="Arial" w:cs="Arial"/>
          <w:b/>
          <w:snapToGrid w:val="0"/>
          <w:sz w:val="24"/>
          <w:szCs w:val="24"/>
        </w:rPr>
      </w:pPr>
    </w:p>
    <w:p w:rsidR="00822EE3" w:rsidRPr="00137F77" w:rsidRDefault="00822EE3" w:rsidP="00822EE3">
      <w:pPr>
        <w:jc w:val="center"/>
        <w:rPr>
          <w:rFonts w:ascii="Arial" w:hAnsi="Arial" w:cs="Arial"/>
          <w:b/>
          <w:snapToGrid w:val="0"/>
          <w:sz w:val="24"/>
          <w:szCs w:val="24"/>
        </w:rPr>
      </w:pPr>
      <w:r w:rsidRPr="00137F77">
        <w:rPr>
          <w:rFonts w:ascii="Arial" w:hAnsi="Arial" w:cs="Arial"/>
          <w:b/>
          <w:snapToGrid w:val="0"/>
          <w:sz w:val="24"/>
          <w:szCs w:val="24"/>
        </w:rPr>
        <w:t>CAPÍTULO II</w:t>
      </w:r>
    </w:p>
    <w:p w:rsidR="00822EE3" w:rsidRPr="00137F77" w:rsidRDefault="00822EE3" w:rsidP="00822EE3">
      <w:pPr>
        <w:jc w:val="center"/>
        <w:rPr>
          <w:rFonts w:ascii="Arial" w:hAnsi="Arial" w:cs="Arial"/>
          <w:b/>
          <w:snapToGrid w:val="0"/>
          <w:sz w:val="24"/>
          <w:szCs w:val="24"/>
        </w:rPr>
      </w:pPr>
      <w:r w:rsidRPr="00137F77">
        <w:rPr>
          <w:rFonts w:ascii="Arial" w:hAnsi="Arial" w:cs="Arial"/>
          <w:b/>
          <w:snapToGrid w:val="0"/>
          <w:sz w:val="24"/>
          <w:szCs w:val="24"/>
        </w:rPr>
        <w:t>DAS PRIORIDADES E METAS DA ADMINISTRAÇÃO</w:t>
      </w:r>
    </w:p>
    <w:p w:rsidR="00822EE3" w:rsidRPr="00137F77" w:rsidRDefault="00822EE3" w:rsidP="00822EE3">
      <w:pPr>
        <w:jc w:val="center"/>
        <w:rPr>
          <w:rFonts w:ascii="Arial" w:hAnsi="Arial" w:cs="Arial"/>
          <w:b/>
          <w:snapToGrid w:val="0"/>
          <w:sz w:val="24"/>
          <w:szCs w:val="24"/>
        </w:rPr>
      </w:pPr>
      <w:r w:rsidRPr="00137F77">
        <w:rPr>
          <w:rFonts w:ascii="Arial" w:hAnsi="Arial" w:cs="Arial"/>
          <w:b/>
          <w:snapToGrid w:val="0"/>
          <w:sz w:val="24"/>
          <w:szCs w:val="24"/>
        </w:rPr>
        <w:t>PÚBLICA MUNICIPAL</w:t>
      </w:r>
    </w:p>
    <w:p w:rsidR="00822EE3" w:rsidRPr="00137F77" w:rsidRDefault="00822EE3" w:rsidP="00822EE3">
      <w:pPr>
        <w:jc w:val="both"/>
        <w:rPr>
          <w:rFonts w:ascii="Arial" w:hAnsi="Arial" w:cs="Arial"/>
          <w:snapToGrid w:val="0"/>
          <w:sz w:val="24"/>
          <w:szCs w:val="24"/>
        </w:rPr>
      </w:pPr>
    </w:p>
    <w:p w:rsidR="00822EE3" w:rsidRPr="00137F77" w:rsidRDefault="00822EE3" w:rsidP="00822EE3">
      <w:pPr>
        <w:jc w:val="both"/>
        <w:rPr>
          <w:rFonts w:ascii="Arial" w:hAnsi="Arial" w:cs="Arial"/>
          <w:snapToGrid w:val="0"/>
          <w:sz w:val="24"/>
          <w:szCs w:val="24"/>
        </w:rPr>
      </w:pPr>
      <w:r w:rsidRPr="00137F77">
        <w:rPr>
          <w:rFonts w:ascii="Arial" w:hAnsi="Arial" w:cs="Arial"/>
          <w:b/>
          <w:snapToGrid w:val="0"/>
          <w:sz w:val="24"/>
          <w:szCs w:val="24"/>
        </w:rPr>
        <w:tab/>
      </w:r>
      <w:r w:rsidRPr="00137F77">
        <w:rPr>
          <w:rFonts w:ascii="Arial" w:hAnsi="Arial" w:cs="Arial"/>
          <w:b/>
          <w:snapToGrid w:val="0"/>
          <w:sz w:val="24"/>
          <w:szCs w:val="24"/>
        </w:rPr>
        <w:tab/>
        <w:t>Art</w:t>
      </w:r>
      <w:r w:rsidRPr="00A1557A">
        <w:rPr>
          <w:rFonts w:ascii="Arial" w:hAnsi="Arial" w:cs="Arial"/>
          <w:b/>
          <w:snapToGrid w:val="0"/>
          <w:sz w:val="24"/>
          <w:szCs w:val="24"/>
        </w:rPr>
        <w:t>. 2º</w:t>
      </w:r>
      <w:r w:rsidRPr="00A1557A">
        <w:rPr>
          <w:rFonts w:ascii="Arial" w:hAnsi="Arial" w:cs="Arial"/>
          <w:snapToGrid w:val="0"/>
          <w:sz w:val="24"/>
          <w:szCs w:val="24"/>
        </w:rPr>
        <w:t xml:space="preserve"> As metas e prioridades para o exercício financeiro de 201</w:t>
      </w:r>
      <w:r>
        <w:rPr>
          <w:rFonts w:ascii="Arial" w:hAnsi="Arial" w:cs="Arial"/>
          <w:snapToGrid w:val="0"/>
          <w:sz w:val="24"/>
          <w:szCs w:val="24"/>
        </w:rPr>
        <w:t>9</w:t>
      </w:r>
      <w:r w:rsidRPr="00A1557A">
        <w:rPr>
          <w:rFonts w:ascii="Arial" w:hAnsi="Arial" w:cs="Arial"/>
          <w:snapToGrid w:val="0"/>
          <w:sz w:val="24"/>
          <w:szCs w:val="24"/>
        </w:rPr>
        <w:t xml:space="preserve"> estão estruturadas de acordo com o Plano Plurianual para 2018/2021, da Lei Municipal n.º</w:t>
      </w:r>
      <w:proofErr w:type="gramStart"/>
      <w:r w:rsidRPr="00A1557A">
        <w:rPr>
          <w:rFonts w:ascii="Arial" w:hAnsi="Arial" w:cs="Arial"/>
          <w:snapToGrid w:val="0"/>
          <w:sz w:val="24"/>
          <w:szCs w:val="24"/>
        </w:rPr>
        <w:t xml:space="preserve">  </w:t>
      </w:r>
      <w:proofErr w:type="gramEnd"/>
      <w:r w:rsidRPr="00A1557A">
        <w:rPr>
          <w:rFonts w:ascii="Arial" w:hAnsi="Arial" w:cs="Arial"/>
          <w:snapToGrid w:val="0"/>
          <w:sz w:val="24"/>
          <w:szCs w:val="24"/>
        </w:rPr>
        <w:t>1312/2017,  de 17 de outubro de 2017, especificadas</w:t>
      </w:r>
      <w:r w:rsidRPr="00137F77">
        <w:rPr>
          <w:rFonts w:ascii="Arial" w:hAnsi="Arial" w:cs="Arial"/>
          <w:snapToGrid w:val="0"/>
          <w:sz w:val="24"/>
          <w:szCs w:val="24"/>
        </w:rPr>
        <w:t xml:space="preserve"> no Anexo de Metas e Prioridades integrante desta Lei, as quais terão assegurada a alocação de recu</w:t>
      </w:r>
      <w:r>
        <w:rPr>
          <w:rFonts w:ascii="Arial" w:hAnsi="Arial" w:cs="Arial"/>
          <w:snapToGrid w:val="0"/>
          <w:sz w:val="24"/>
          <w:szCs w:val="24"/>
        </w:rPr>
        <w:t>rsos na lei orçamentária de 2019</w:t>
      </w:r>
      <w:r w:rsidRPr="00137F77">
        <w:rPr>
          <w:rFonts w:ascii="Arial" w:hAnsi="Arial" w:cs="Arial"/>
          <w:snapToGrid w:val="0"/>
          <w:sz w:val="24"/>
          <w:szCs w:val="24"/>
        </w:rPr>
        <w:t>.</w:t>
      </w:r>
    </w:p>
    <w:p w:rsidR="00822EE3" w:rsidRPr="00137F77" w:rsidRDefault="00822EE3" w:rsidP="00822EE3">
      <w:pPr>
        <w:jc w:val="both"/>
        <w:rPr>
          <w:rFonts w:ascii="Arial" w:hAnsi="Arial" w:cs="Arial"/>
          <w:snapToGrid w:val="0"/>
          <w:sz w:val="24"/>
          <w:szCs w:val="24"/>
        </w:rPr>
      </w:pPr>
    </w:p>
    <w:p w:rsidR="00822EE3" w:rsidRPr="00137F77" w:rsidRDefault="00822EE3" w:rsidP="00822EE3">
      <w:pPr>
        <w:jc w:val="both"/>
        <w:rPr>
          <w:rFonts w:ascii="Arial" w:hAnsi="Arial" w:cs="Arial"/>
          <w:snapToGrid w:val="0"/>
          <w:sz w:val="24"/>
          <w:szCs w:val="24"/>
        </w:rPr>
      </w:pPr>
      <w:r w:rsidRPr="00137F77">
        <w:rPr>
          <w:rFonts w:ascii="Arial" w:hAnsi="Arial" w:cs="Arial"/>
          <w:b/>
          <w:snapToGrid w:val="0"/>
          <w:sz w:val="24"/>
          <w:szCs w:val="24"/>
        </w:rPr>
        <w:tab/>
      </w:r>
      <w:r w:rsidRPr="00137F77">
        <w:rPr>
          <w:rFonts w:ascii="Arial" w:hAnsi="Arial" w:cs="Arial"/>
          <w:b/>
          <w:snapToGrid w:val="0"/>
          <w:sz w:val="24"/>
          <w:szCs w:val="24"/>
        </w:rPr>
        <w:tab/>
        <w:t>§ 1º</w:t>
      </w:r>
      <w:r w:rsidRPr="00137F77">
        <w:rPr>
          <w:rFonts w:ascii="Arial" w:hAnsi="Arial" w:cs="Arial"/>
          <w:snapToGrid w:val="0"/>
          <w:sz w:val="24"/>
          <w:szCs w:val="24"/>
        </w:rPr>
        <w:t xml:space="preserve"> A programação da despesa na Lei de Orçamento Anual para o exercício financeiro de 20</w:t>
      </w:r>
      <w:r>
        <w:rPr>
          <w:rFonts w:ascii="Arial" w:hAnsi="Arial" w:cs="Arial"/>
          <w:snapToGrid w:val="0"/>
          <w:sz w:val="24"/>
          <w:szCs w:val="24"/>
        </w:rPr>
        <w:t>19</w:t>
      </w:r>
      <w:r w:rsidRPr="00137F77">
        <w:rPr>
          <w:rFonts w:ascii="Arial" w:hAnsi="Arial" w:cs="Arial"/>
          <w:snapToGrid w:val="0"/>
          <w:sz w:val="24"/>
          <w:szCs w:val="24"/>
        </w:rPr>
        <w:t xml:space="preserve"> atenderá às prioridades e metas estabelecidas no Anexo de que trata o "caput" deste artigo e aos seguintes objetivos básicos das ações de caráter continuado:</w:t>
      </w:r>
    </w:p>
    <w:p w:rsidR="00822EE3" w:rsidRPr="00137F77" w:rsidRDefault="00822EE3" w:rsidP="00822EE3">
      <w:pPr>
        <w:jc w:val="both"/>
        <w:rPr>
          <w:rFonts w:ascii="Arial" w:hAnsi="Arial" w:cs="Arial"/>
          <w:b/>
          <w:snapToGrid w:val="0"/>
          <w:sz w:val="24"/>
          <w:szCs w:val="24"/>
        </w:rPr>
      </w:pPr>
    </w:p>
    <w:p w:rsidR="00822EE3" w:rsidRPr="00137F77" w:rsidRDefault="00822EE3" w:rsidP="00822EE3">
      <w:pPr>
        <w:jc w:val="both"/>
        <w:rPr>
          <w:rFonts w:ascii="Arial" w:hAnsi="Arial" w:cs="Arial"/>
          <w:snapToGrid w:val="0"/>
          <w:sz w:val="24"/>
          <w:szCs w:val="24"/>
        </w:rPr>
      </w:pPr>
      <w:r w:rsidRPr="00137F77">
        <w:rPr>
          <w:rFonts w:ascii="Arial" w:hAnsi="Arial" w:cs="Arial"/>
          <w:b/>
          <w:snapToGrid w:val="0"/>
          <w:sz w:val="24"/>
          <w:szCs w:val="24"/>
        </w:rPr>
        <w:tab/>
      </w:r>
      <w:r w:rsidRPr="00137F77">
        <w:rPr>
          <w:rFonts w:ascii="Arial" w:hAnsi="Arial" w:cs="Arial"/>
          <w:b/>
          <w:snapToGrid w:val="0"/>
          <w:sz w:val="24"/>
          <w:szCs w:val="24"/>
        </w:rPr>
        <w:tab/>
        <w:t>I -</w:t>
      </w:r>
      <w:r w:rsidRPr="00137F77">
        <w:rPr>
          <w:rFonts w:ascii="Arial" w:hAnsi="Arial" w:cs="Arial"/>
          <w:snapToGrid w:val="0"/>
          <w:sz w:val="24"/>
          <w:szCs w:val="24"/>
        </w:rPr>
        <w:t xml:space="preserve"> provisão para os gastos com o pessoal e encargos sociais do Poder Executivo e do Poder Legislativo;</w:t>
      </w:r>
    </w:p>
    <w:p w:rsidR="00822EE3" w:rsidRPr="00137F77" w:rsidRDefault="00822EE3" w:rsidP="00822EE3">
      <w:pPr>
        <w:jc w:val="both"/>
        <w:rPr>
          <w:rFonts w:ascii="Arial" w:hAnsi="Arial" w:cs="Arial"/>
          <w:snapToGrid w:val="0"/>
          <w:sz w:val="24"/>
          <w:szCs w:val="24"/>
        </w:rPr>
      </w:pPr>
      <w:r w:rsidRPr="00137F77">
        <w:rPr>
          <w:rFonts w:ascii="Arial" w:hAnsi="Arial" w:cs="Arial"/>
          <w:b/>
          <w:snapToGrid w:val="0"/>
          <w:sz w:val="24"/>
          <w:szCs w:val="24"/>
        </w:rPr>
        <w:tab/>
      </w:r>
      <w:r w:rsidRPr="00137F77">
        <w:rPr>
          <w:rFonts w:ascii="Arial" w:hAnsi="Arial" w:cs="Arial"/>
          <w:b/>
          <w:snapToGrid w:val="0"/>
          <w:sz w:val="24"/>
          <w:szCs w:val="24"/>
        </w:rPr>
        <w:tab/>
        <w:t xml:space="preserve">II </w:t>
      </w:r>
      <w:r w:rsidRPr="00137F77">
        <w:rPr>
          <w:rFonts w:ascii="Arial" w:hAnsi="Arial" w:cs="Arial"/>
          <w:snapToGrid w:val="0"/>
          <w:sz w:val="24"/>
          <w:szCs w:val="24"/>
        </w:rPr>
        <w:t>- compromissos relativos ao serviço da dívida pública;</w:t>
      </w:r>
    </w:p>
    <w:p w:rsidR="00822EE3" w:rsidRPr="00137F77" w:rsidRDefault="00822EE3" w:rsidP="00822EE3">
      <w:pPr>
        <w:jc w:val="both"/>
        <w:rPr>
          <w:rFonts w:ascii="Arial" w:hAnsi="Arial" w:cs="Arial"/>
          <w:snapToGrid w:val="0"/>
          <w:sz w:val="24"/>
          <w:szCs w:val="24"/>
        </w:rPr>
      </w:pPr>
      <w:r w:rsidRPr="00137F77">
        <w:rPr>
          <w:rFonts w:ascii="Arial" w:hAnsi="Arial" w:cs="Arial"/>
          <w:b/>
          <w:snapToGrid w:val="0"/>
          <w:sz w:val="24"/>
          <w:szCs w:val="24"/>
        </w:rPr>
        <w:tab/>
      </w:r>
      <w:r w:rsidRPr="00137F77">
        <w:rPr>
          <w:rFonts w:ascii="Arial" w:hAnsi="Arial" w:cs="Arial"/>
          <w:b/>
          <w:snapToGrid w:val="0"/>
          <w:sz w:val="24"/>
          <w:szCs w:val="24"/>
        </w:rPr>
        <w:tab/>
        <w:t xml:space="preserve">III </w:t>
      </w:r>
      <w:r w:rsidRPr="00137F77">
        <w:rPr>
          <w:rFonts w:ascii="Arial" w:hAnsi="Arial" w:cs="Arial"/>
          <w:snapToGrid w:val="0"/>
          <w:sz w:val="24"/>
          <w:szCs w:val="24"/>
        </w:rPr>
        <w:t xml:space="preserve">- despesas indispensáveis ao custeio de manutenção da administração municipal; </w:t>
      </w:r>
      <w:proofErr w:type="gramStart"/>
      <w:r w:rsidRPr="00137F77">
        <w:rPr>
          <w:rFonts w:ascii="Arial" w:hAnsi="Arial" w:cs="Arial"/>
          <w:snapToGrid w:val="0"/>
          <w:sz w:val="24"/>
          <w:szCs w:val="24"/>
        </w:rPr>
        <w:t>e</w:t>
      </w:r>
      <w:proofErr w:type="gramEnd"/>
    </w:p>
    <w:p w:rsidR="00822EE3" w:rsidRPr="00137F77" w:rsidRDefault="00822EE3" w:rsidP="00822EE3">
      <w:pPr>
        <w:jc w:val="both"/>
        <w:rPr>
          <w:rFonts w:ascii="Arial" w:hAnsi="Arial" w:cs="Arial"/>
          <w:snapToGrid w:val="0"/>
          <w:sz w:val="24"/>
          <w:szCs w:val="24"/>
        </w:rPr>
      </w:pPr>
      <w:r w:rsidRPr="00137F77">
        <w:rPr>
          <w:rFonts w:ascii="Arial" w:hAnsi="Arial" w:cs="Arial"/>
          <w:b/>
          <w:snapToGrid w:val="0"/>
          <w:sz w:val="24"/>
          <w:szCs w:val="24"/>
        </w:rPr>
        <w:tab/>
      </w:r>
      <w:r w:rsidRPr="00137F77">
        <w:rPr>
          <w:rFonts w:ascii="Arial" w:hAnsi="Arial" w:cs="Arial"/>
          <w:b/>
          <w:snapToGrid w:val="0"/>
          <w:sz w:val="24"/>
          <w:szCs w:val="24"/>
        </w:rPr>
        <w:tab/>
        <w:t>IV</w:t>
      </w:r>
      <w:r w:rsidRPr="00137F77">
        <w:rPr>
          <w:rFonts w:ascii="Arial" w:hAnsi="Arial" w:cs="Arial"/>
          <w:snapToGrid w:val="0"/>
          <w:sz w:val="24"/>
          <w:szCs w:val="24"/>
        </w:rPr>
        <w:t xml:space="preserve"> - conservação e manutenção do patrimônio público.</w:t>
      </w:r>
    </w:p>
    <w:p w:rsidR="00822EE3" w:rsidRPr="00137F77" w:rsidRDefault="00822EE3" w:rsidP="00822EE3">
      <w:pPr>
        <w:jc w:val="both"/>
        <w:rPr>
          <w:rFonts w:ascii="Arial" w:hAnsi="Arial" w:cs="Arial"/>
          <w:b/>
          <w:snapToGrid w:val="0"/>
          <w:sz w:val="24"/>
          <w:szCs w:val="24"/>
        </w:rPr>
      </w:pPr>
    </w:p>
    <w:p w:rsidR="00822EE3" w:rsidRPr="00137F77" w:rsidRDefault="00822EE3" w:rsidP="00822EE3">
      <w:pPr>
        <w:jc w:val="both"/>
        <w:rPr>
          <w:rFonts w:ascii="Arial" w:hAnsi="Arial" w:cs="Arial"/>
          <w:snapToGrid w:val="0"/>
          <w:sz w:val="24"/>
          <w:szCs w:val="24"/>
        </w:rPr>
      </w:pPr>
      <w:r w:rsidRPr="00137F77">
        <w:rPr>
          <w:rFonts w:ascii="Arial" w:hAnsi="Arial" w:cs="Arial"/>
          <w:b/>
          <w:snapToGrid w:val="0"/>
          <w:sz w:val="24"/>
          <w:szCs w:val="24"/>
        </w:rPr>
        <w:tab/>
      </w:r>
      <w:r w:rsidRPr="00137F77">
        <w:rPr>
          <w:rFonts w:ascii="Arial" w:hAnsi="Arial" w:cs="Arial"/>
          <w:b/>
          <w:snapToGrid w:val="0"/>
          <w:sz w:val="24"/>
          <w:szCs w:val="24"/>
        </w:rPr>
        <w:tab/>
        <w:t>§ 2º</w:t>
      </w:r>
      <w:r w:rsidRPr="00137F77">
        <w:rPr>
          <w:rFonts w:ascii="Arial" w:hAnsi="Arial" w:cs="Arial"/>
          <w:snapToGrid w:val="0"/>
          <w:sz w:val="24"/>
          <w:szCs w:val="24"/>
        </w:rPr>
        <w:t xml:space="preserve"> As metas e prioridades de que trata o “caput” deste artigo poderão ser alteradas se, durante o período decorrido entre a apresentação </w:t>
      </w:r>
      <w:r w:rsidRPr="00137F77">
        <w:rPr>
          <w:rFonts w:ascii="Arial" w:hAnsi="Arial" w:cs="Arial"/>
          <w:snapToGrid w:val="0"/>
          <w:sz w:val="24"/>
          <w:szCs w:val="24"/>
        </w:rPr>
        <w:lastRenderedPageBreak/>
        <w:t>desta Lei e a elaboração da proposta orçamentária para 201</w:t>
      </w:r>
      <w:r>
        <w:rPr>
          <w:rFonts w:ascii="Arial" w:hAnsi="Arial" w:cs="Arial"/>
          <w:snapToGrid w:val="0"/>
          <w:sz w:val="24"/>
          <w:szCs w:val="24"/>
        </w:rPr>
        <w:t>9</w:t>
      </w:r>
      <w:r w:rsidRPr="00137F77">
        <w:rPr>
          <w:rFonts w:ascii="Arial" w:hAnsi="Arial" w:cs="Arial"/>
          <w:snapToGrid w:val="0"/>
          <w:sz w:val="24"/>
          <w:szCs w:val="24"/>
        </w:rPr>
        <w:t>, surgirem novas demandas e/ou situações em que haja necessidade da intervenção do Poder Público ou em decorrência de créditos adicionais ocorridos.</w:t>
      </w:r>
    </w:p>
    <w:p w:rsidR="00822EE3" w:rsidRDefault="00822EE3" w:rsidP="00822EE3">
      <w:pPr>
        <w:jc w:val="both"/>
        <w:rPr>
          <w:rFonts w:ascii="Arial" w:hAnsi="Arial" w:cs="Arial"/>
          <w:snapToGrid w:val="0"/>
          <w:sz w:val="24"/>
          <w:szCs w:val="24"/>
        </w:rPr>
      </w:pPr>
      <w:r w:rsidRPr="00137F77">
        <w:rPr>
          <w:rFonts w:ascii="Arial" w:hAnsi="Arial" w:cs="Arial"/>
          <w:b/>
          <w:snapToGrid w:val="0"/>
          <w:sz w:val="24"/>
          <w:szCs w:val="24"/>
        </w:rPr>
        <w:tab/>
      </w:r>
      <w:r w:rsidRPr="00137F77">
        <w:rPr>
          <w:rFonts w:ascii="Arial" w:hAnsi="Arial" w:cs="Arial"/>
          <w:b/>
          <w:snapToGrid w:val="0"/>
          <w:sz w:val="24"/>
          <w:szCs w:val="24"/>
        </w:rPr>
        <w:tab/>
        <w:t>§ 3º</w:t>
      </w:r>
      <w:r w:rsidRPr="00137F77">
        <w:rPr>
          <w:rFonts w:ascii="Arial" w:hAnsi="Arial" w:cs="Arial"/>
          <w:snapToGrid w:val="0"/>
          <w:sz w:val="24"/>
          <w:szCs w:val="24"/>
        </w:rPr>
        <w:t xml:space="preserve"> Na hipótese prevista no parágrafo anterior, o Anexo de Metas e Prioridades para </w:t>
      </w:r>
      <w:proofErr w:type="gramStart"/>
      <w:r w:rsidRPr="00137F77">
        <w:rPr>
          <w:rFonts w:ascii="Arial" w:hAnsi="Arial" w:cs="Arial"/>
          <w:snapToGrid w:val="0"/>
          <w:sz w:val="24"/>
          <w:szCs w:val="24"/>
        </w:rPr>
        <w:t>201</w:t>
      </w:r>
      <w:r>
        <w:rPr>
          <w:rFonts w:ascii="Arial" w:hAnsi="Arial" w:cs="Arial"/>
          <w:snapToGrid w:val="0"/>
          <w:sz w:val="24"/>
          <w:szCs w:val="24"/>
        </w:rPr>
        <w:t>9</w:t>
      </w:r>
      <w:proofErr w:type="gramEnd"/>
    </w:p>
    <w:p w:rsidR="00822EE3" w:rsidRPr="00137F77" w:rsidRDefault="00822EE3" w:rsidP="00822EE3">
      <w:pPr>
        <w:jc w:val="both"/>
        <w:rPr>
          <w:rFonts w:ascii="Arial" w:hAnsi="Arial" w:cs="Arial"/>
          <w:snapToGrid w:val="0"/>
          <w:sz w:val="24"/>
          <w:szCs w:val="24"/>
        </w:rPr>
      </w:pPr>
      <w:r w:rsidRPr="00137F77">
        <w:rPr>
          <w:rFonts w:ascii="Arial" w:hAnsi="Arial" w:cs="Arial"/>
          <w:snapToGrid w:val="0"/>
          <w:sz w:val="24"/>
          <w:szCs w:val="24"/>
        </w:rPr>
        <w:t xml:space="preserve"> </w:t>
      </w:r>
      <w:proofErr w:type="gramStart"/>
      <w:r w:rsidRPr="00137F77">
        <w:rPr>
          <w:rFonts w:ascii="Arial" w:hAnsi="Arial" w:cs="Arial"/>
          <w:snapToGrid w:val="0"/>
          <w:sz w:val="24"/>
          <w:szCs w:val="24"/>
        </w:rPr>
        <w:t>com</w:t>
      </w:r>
      <w:proofErr w:type="gramEnd"/>
      <w:r w:rsidRPr="00137F77">
        <w:rPr>
          <w:rFonts w:ascii="Arial" w:hAnsi="Arial" w:cs="Arial"/>
          <w:snapToGrid w:val="0"/>
          <w:sz w:val="24"/>
          <w:szCs w:val="24"/>
        </w:rPr>
        <w:t xml:space="preserve"> as alterações ocorridas, será encaminhado juntamente com a proposta orçamentária para o próximo exercício.</w:t>
      </w:r>
    </w:p>
    <w:p w:rsidR="00822EE3" w:rsidRPr="00137F77" w:rsidRDefault="00822EE3" w:rsidP="00822EE3">
      <w:pPr>
        <w:jc w:val="center"/>
        <w:rPr>
          <w:rFonts w:ascii="Arial" w:hAnsi="Arial" w:cs="Arial"/>
          <w:b/>
          <w:snapToGrid w:val="0"/>
          <w:sz w:val="24"/>
          <w:szCs w:val="24"/>
        </w:rPr>
      </w:pPr>
    </w:p>
    <w:p w:rsidR="00822EE3" w:rsidRPr="00137F77" w:rsidRDefault="00822EE3" w:rsidP="00822EE3">
      <w:pPr>
        <w:jc w:val="center"/>
        <w:rPr>
          <w:rFonts w:ascii="Arial" w:hAnsi="Arial" w:cs="Arial"/>
          <w:b/>
          <w:snapToGrid w:val="0"/>
          <w:sz w:val="24"/>
          <w:szCs w:val="24"/>
        </w:rPr>
      </w:pPr>
      <w:r w:rsidRPr="00137F77">
        <w:rPr>
          <w:rFonts w:ascii="Arial" w:hAnsi="Arial" w:cs="Arial"/>
          <w:b/>
          <w:snapToGrid w:val="0"/>
          <w:sz w:val="24"/>
          <w:szCs w:val="24"/>
        </w:rPr>
        <w:t>CAPÍTULO III</w:t>
      </w:r>
    </w:p>
    <w:p w:rsidR="00822EE3" w:rsidRPr="00137F77" w:rsidRDefault="00822EE3" w:rsidP="00822EE3">
      <w:pPr>
        <w:jc w:val="center"/>
        <w:rPr>
          <w:rFonts w:ascii="Arial" w:hAnsi="Arial" w:cs="Arial"/>
          <w:b/>
          <w:snapToGrid w:val="0"/>
          <w:sz w:val="24"/>
          <w:szCs w:val="24"/>
        </w:rPr>
      </w:pPr>
      <w:r w:rsidRPr="00137F77">
        <w:rPr>
          <w:rFonts w:ascii="Arial" w:hAnsi="Arial" w:cs="Arial"/>
          <w:b/>
          <w:snapToGrid w:val="0"/>
          <w:sz w:val="24"/>
          <w:szCs w:val="24"/>
        </w:rPr>
        <w:t>DAS METAS E RISCOS FISCAIS</w:t>
      </w:r>
    </w:p>
    <w:p w:rsidR="00822EE3" w:rsidRPr="00137F77" w:rsidRDefault="00822EE3" w:rsidP="00822EE3">
      <w:pPr>
        <w:jc w:val="both"/>
        <w:rPr>
          <w:rFonts w:ascii="Arial" w:hAnsi="Arial" w:cs="Arial"/>
          <w:b/>
          <w:snapToGrid w:val="0"/>
          <w:sz w:val="24"/>
          <w:szCs w:val="24"/>
        </w:rPr>
      </w:pPr>
    </w:p>
    <w:p w:rsidR="00822EE3" w:rsidRPr="00137F77" w:rsidRDefault="00822EE3" w:rsidP="00822EE3">
      <w:pPr>
        <w:jc w:val="both"/>
        <w:rPr>
          <w:rFonts w:ascii="Arial" w:hAnsi="Arial" w:cs="Arial"/>
          <w:snapToGrid w:val="0"/>
          <w:sz w:val="24"/>
          <w:szCs w:val="24"/>
        </w:rPr>
      </w:pPr>
      <w:r w:rsidRPr="00137F77">
        <w:rPr>
          <w:rFonts w:ascii="Arial" w:hAnsi="Arial" w:cs="Arial"/>
          <w:b/>
          <w:snapToGrid w:val="0"/>
          <w:sz w:val="24"/>
          <w:szCs w:val="24"/>
        </w:rPr>
        <w:tab/>
      </w:r>
      <w:r w:rsidRPr="00137F77">
        <w:rPr>
          <w:rFonts w:ascii="Arial" w:hAnsi="Arial" w:cs="Arial"/>
          <w:b/>
          <w:snapToGrid w:val="0"/>
          <w:sz w:val="24"/>
          <w:szCs w:val="24"/>
        </w:rPr>
        <w:tab/>
        <w:t>Art. 3º</w:t>
      </w:r>
      <w:r w:rsidRPr="00137F77">
        <w:rPr>
          <w:rFonts w:ascii="Arial" w:hAnsi="Arial" w:cs="Arial"/>
          <w:snapToGrid w:val="0"/>
          <w:sz w:val="24"/>
          <w:szCs w:val="24"/>
        </w:rPr>
        <w:t xml:space="preserve"> Integra esta Lei o Anexo de Metas Fiscais, estabelecidas para o próximo exercício, em conformidade com o que dispõem os §§ 1.º e 3.º do art. 4.º da Lei Complementar n.º 101, de 04 de maio de 2000.</w:t>
      </w:r>
    </w:p>
    <w:p w:rsidR="00822EE3" w:rsidRPr="00137F77" w:rsidRDefault="00822EE3" w:rsidP="00822EE3">
      <w:pPr>
        <w:jc w:val="both"/>
        <w:rPr>
          <w:rFonts w:ascii="Arial" w:hAnsi="Arial" w:cs="Arial"/>
          <w:snapToGrid w:val="0"/>
          <w:sz w:val="24"/>
          <w:szCs w:val="24"/>
        </w:rPr>
      </w:pPr>
    </w:p>
    <w:p w:rsidR="00822EE3" w:rsidRPr="00137F77" w:rsidRDefault="00822EE3" w:rsidP="00822EE3">
      <w:pPr>
        <w:jc w:val="both"/>
        <w:rPr>
          <w:rFonts w:ascii="Arial" w:hAnsi="Arial" w:cs="Arial"/>
          <w:snapToGrid w:val="0"/>
          <w:sz w:val="24"/>
          <w:szCs w:val="24"/>
        </w:rPr>
      </w:pPr>
      <w:r w:rsidRPr="00137F77">
        <w:rPr>
          <w:rFonts w:ascii="Arial" w:hAnsi="Arial" w:cs="Arial"/>
          <w:b/>
          <w:snapToGrid w:val="0"/>
          <w:sz w:val="24"/>
          <w:szCs w:val="24"/>
        </w:rPr>
        <w:tab/>
      </w:r>
      <w:r w:rsidRPr="00137F77">
        <w:rPr>
          <w:rFonts w:ascii="Arial" w:hAnsi="Arial" w:cs="Arial"/>
          <w:b/>
          <w:snapToGrid w:val="0"/>
          <w:sz w:val="24"/>
          <w:szCs w:val="24"/>
        </w:rPr>
        <w:tab/>
        <w:t>Parágrafo único</w:t>
      </w:r>
      <w:r w:rsidRPr="00137F77">
        <w:rPr>
          <w:rFonts w:ascii="Arial" w:hAnsi="Arial" w:cs="Arial"/>
          <w:snapToGrid w:val="0"/>
          <w:sz w:val="24"/>
          <w:szCs w:val="24"/>
        </w:rPr>
        <w:t xml:space="preserve"> - A elaboração do Projeto de Lei e a execução da Lei de Orçamento Anual para 201</w:t>
      </w:r>
      <w:r>
        <w:rPr>
          <w:rFonts w:ascii="Arial" w:hAnsi="Arial" w:cs="Arial"/>
          <w:snapToGrid w:val="0"/>
          <w:sz w:val="24"/>
          <w:szCs w:val="24"/>
        </w:rPr>
        <w:t>9</w:t>
      </w:r>
      <w:r w:rsidRPr="00137F77">
        <w:rPr>
          <w:rFonts w:ascii="Arial" w:hAnsi="Arial" w:cs="Arial"/>
          <w:snapToGrid w:val="0"/>
          <w:sz w:val="24"/>
          <w:szCs w:val="24"/>
        </w:rPr>
        <w:t xml:space="preserve"> deverão levar em conta as metas de resultado primário e nominal estabelecidas no Anexo de Metas Fiscais que integra esta Lei.</w:t>
      </w:r>
    </w:p>
    <w:p w:rsidR="00822EE3" w:rsidRPr="00137F77" w:rsidRDefault="00822EE3" w:rsidP="00822EE3">
      <w:pPr>
        <w:jc w:val="both"/>
        <w:rPr>
          <w:rFonts w:ascii="Arial" w:hAnsi="Arial" w:cs="Arial"/>
          <w:snapToGrid w:val="0"/>
          <w:sz w:val="24"/>
          <w:szCs w:val="24"/>
        </w:rPr>
      </w:pPr>
    </w:p>
    <w:p w:rsidR="00822EE3" w:rsidRPr="00137F77" w:rsidRDefault="00822EE3" w:rsidP="00822EE3">
      <w:pPr>
        <w:jc w:val="both"/>
        <w:rPr>
          <w:rFonts w:ascii="Arial" w:hAnsi="Arial" w:cs="Arial"/>
          <w:snapToGrid w:val="0"/>
          <w:sz w:val="24"/>
          <w:szCs w:val="24"/>
        </w:rPr>
      </w:pPr>
      <w:r w:rsidRPr="00137F77">
        <w:rPr>
          <w:rFonts w:ascii="Arial" w:hAnsi="Arial" w:cs="Arial"/>
          <w:b/>
          <w:snapToGrid w:val="0"/>
          <w:sz w:val="24"/>
          <w:szCs w:val="24"/>
        </w:rPr>
        <w:tab/>
      </w:r>
      <w:r w:rsidRPr="00137F77">
        <w:rPr>
          <w:rFonts w:ascii="Arial" w:hAnsi="Arial" w:cs="Arial"/>
          <w:b/>
          <w:snapToGrid w:val="0"/>
          <w:sz w:val="24"/>
          <w:szCs w:val="24"/>
        </w:rPr>
        <w:tab/>
        <w:t>Art. 4º</w:t>
      </w:r>
      <w:r w:rsidRPr="00137F77">
        <w:rPr>
          <w:rFonts w:ascii="Arial" w:hAnsi="Arial" w:cs="Arial"/>
          <w:snapToGrid w:val="0"/>
          <w:sz w:val="24"/>
          <w:szCs w:val="24"/>
        </w:rPr>
        <w:t xml:space="preserve"> Os Riscos Fiscais, onde são avaliados os passivos contingentes e outros riscos capazes de afetar as contas públicas, estão discriminados em anexo que integra esta Lei.</w:t>
      </w:r>
    </w:p>
    <w:p w:rsidR="00822EE3" w:rsidRPr="00137F77" w:rsidRDefault="00822EE3" w:rsidP="00822EE3">
      <w:pPr>
        <w:jc w:val="both"/>
        <w:rPr>
          <w:rFonts w:ascii="Arial" w:hAnsi="Arial" w:cs="Arial"/>
          <w:snapToGrid w:val="0"/>
          <w:sz w:val="24"/>
          <w:szCs w:val="24"/>
        </w:rPr>
      </w:pPr>
    </w:p>
    <w:p w:rsidR="00822EE3" w:rsidRPr="00137F77" w:rsidRDefault="00822EE3" w:rsidP="00822EE3">
      <w:pPr>
        <w:jc w:val="center"/>
        <w:rPr>
          <w:rFonts w:ascii="Arial" w:hAnsi="Arial" w:cs="Arial"/>
          <w:b/>
          <w:snapToGrid w:val="0"/>
          <w:sz w:val="24"/>
          <w:szCs w:val="24"/>
        </w:rPr>
      </w:pPr>
      <w:r w:rsidRPr="00137F77">
        <w:rPr>
          <w:rFonts w:ascii="Arial" w:hAnsi="Arial" w:cs="Arial"/>
          <w:b/>
          <w:snapToGrid w:val="0"/>
          <w:sz w:val="24"/>
          <w:szCs w:val="24"/>
        </w:rPr>
        <w:t>CAPÍTULO IV</w:t>
      </w:r>
    </w:p>
    <w:p w:rsidR="00822EE3" w:rsidRPr="00137F77" w:rsidRDefault="00822EE3" w:rsidP="00822EE3">
      <w:pPr>
        <w:jc w:val="center"/>
        <w:rPr>
          <w:rFonts w:ascii="Arial" w:hAnsi="Arial" w:cs="Arial"/>
          <w:b/>
          <w:snapToGrid w:val="0"/>
          <w:sz w:val="24"/>
          <w:szCs w:val="24"/>
        </w:rPr>
      </w:pPr>
      <w:r w:rsidRPr="00137F77">
        <w:rPr>
          <w:rFonts w:ascii="Arial" w:hAnsi="Arial" w:cs="Arial"/>
          <w:b/>
          <w:snapToGrid w:val="0"/>
          <w:sz w:val="24"/>
          <w:szCs w:val="24"/>
        </w:rPr>
        <w:t>DA ORGANIZAÇÃO E ESTRUTURA DOS ORÇAMENTOS</w:t>
      </w:r>
    </w:p>
    <w:p w:rsidR="00822EE3" w:rsidRPr="00137F77" w:rsidRDefault="00822EE3" w:rsidP="00822EE3">
      <w:pPr>
        <w:jc w:val="both"/>
        <w:rPr>
          <w:rFonts w:ascii="Arial" w:hAnsi="Arial" w:cs="Arial"/>
          <w:snapToGrid w:val="0"/>
          <w:sz w:val="24"/>
          <w:szCs w:val="24"/>
        </w:rPr>
      </w:pPr>
    </w:p>
    <w:p w:rsidR="00822EE3" w:rsidRPr="00137F77" w:rsidRDefault="00822EE3" w:rsidP="00822EE3">
      <w:pPr>
        <w:jc w:val="both"/>
        <w:rPr>
          <w:rFonts w:ascii="Arial" w:hAnsi="Arial" w:cs="Arial"/>
          <w:snapToGrid w:val="0"/>
          <w:sz w:val="24"/>
          <w:szCs w:val="24"/>
        </w:rPr>
      </w:pPr>
      <w:r w:rsidRPr="00137F77">
        <w:rPr>
          <w:rFonts w:ascii="Arial" w:hAnsi="Arial" w:cs="Arial"/>
          <w:b/>
          <w:snapToGrid w:val="0"/>
          <w:sz w:val="24"/>
          <w:szCs w:val="24"/>
        </w:rPr>
        <w:tab/>
      </w:r>
      <w:r w:rsidRPr="00137F77">
        <w:rPr>
          <w:rFonts w:ascii="Arial" w:hAnsi="Arial" w:cs="Arial"/>
          <w:b/>
          <w:snapToGrid w:val="0"/>
          <w:sz w:val="24"/>
          <w:szCs w:val="24"/>
        </w:rPr>
        <w:tab/>
        <w:t>Art. 5º</w:t>
      </w:r>
      <w:proofErr w:type="gramStart"/>
      <w:r w:rsidRPr="00137F77">
        <w:rPr>
          <w:rFonts w:ascii="Arial" w:hAnsi="Arial" w:cs="Arial"/>
          <w:snapToGrid w:val="0"/>
          <w:sz w:val="24"/>
          <w:szCs w:val="24"/>
        </w:rPr>
        <w:t xml:space="preserve">  </w:t>
      </w:r>
      <w:proofErr w:type="gramEnd"/>
      <w:r w:rsidRPr="00137F77">
        <w:rPr>
          <w:rFonts w:ascii="Arial" w:hAnsi="Arial" w:cs="Arial"/>
          <w:snapToGrid w:val="0"/>
          <w:sz w:val="24"/>
          <w:szCs w:val="24"/>
        </w:rPr>
        <w:t>Para efeito desta Lei, entende-se por:</w:t>
      </w:r>
    </w:p>
    <w:p w:rsidR="00822EE3" w:rsidRPr="00137F77" w:rsidRDefault="00822EE3" w:rsidP="00822EE3">
      <w:pPr>
        <w:jc w:val="both"/>
        <w:rPr>
          <w:rFonts w:ascii="Arial" w:hAnsi="Arial" w:cs="Arial"/>
          <w:b/>
          <w:snapToGrid w:val="0"/>
          <w:sz w:val="24"/>
          <w:szCs w:val="24"/>
        </w:rPr>
      </w:pPr>
      <w:r w:rsidRPr="00137F77">
        <w:rPr>
          <w:rFonts w:ascii="Arial" w:hAnsi="Arial" w:cs="Arial"/>
          <w:b/>
          <w:snapToGrid w:val="0"/>
          <w:sz w:val="24"/>
          <w:szCs w:val="24"/>
        </w:rPr>
        <w:tab/>
      </w:r>
      <w:r w:rsidRPr="00137F77">
        <w:rPr>
          <w:rFonts w:ascii="Arial" w:hAnsi="Arial" w:cs="Arial"/>
          <w:b/>
          <w:snapToGrid w:val="0"/>
          <w:sz w:val="24"/>
          <w:szCs w:val="24"/>
        </w:rPr>
        <w:tab/>
      </w:r>
    </w:p>
    <w:p w:rsidR="00822EE3" w:rsidRPr="00137F77" w:rsidRDefault="00822EE3" w:rsidP="00822EE3">
      <w:pPr>
        <w:ind w:firstLine="1440"/>
        <w:jc w:val="both"/>
        <w:rPr>
          <w:rFonts w:ascii="Arial" w:hAnsi="Arial" w:cs="Arial"/>
          <w:snapToGrid w:val="0"/>
          <w:sz w:val="24"/>
          <w:szCs w:val="24"/>
        </w:rPr>
      </w:pPr>
      <w:r w:rsidRPr="00137F77">
        <w:rPr>
          <w:rFonts w:ascii="Arial" w:hAnsi="Arial" w:cs="Arial"/>
          <w:b/>
          <w:snapToGrid w:val="0"/>
          <w:sz w:val="24"/>
          <w:szCs w:val="24"/>
        </w:rPr>
        <w:lastRenderedPageBreak/>
        <w:t xml:space="preserve">I </w:t>
      </w:r>
      <w:r w:rsidRPr="00137F77">
        <w:rPr>
          <w:rFonts w:ascii="Arial" w:hAnsi="Arial" w:cs="Arial"/>
          <w:snapToGrid w:val="0"/>
          <w:sz w:val="24"/>
          <w:szCs w:val="24"/>
        </w:rPr>
        <w:t>- Programa: instrumento de organização da ação governamental visando à concretização dos objetivos pretendidos, mensurados por indicadores, conforme estabelecido no plano plurianual;</w:t>
      </w:r>
    </w:p>
    <w:p w:rsidR="00822EE3" w:rsidRPr="00137F77" w:rsidRDefault="00822EE3" w:rsidP="00822EE3">
      <w:pPr>
        <w:jc w:val="both"/>
        <w:rPr>
          <w:rFonts w:ascii="Arial" w:hAnsi="Arial" w:cs="Arial"/>
          <w:snapToGrid w:val="0"/>
          <w:sz w:val="24"/>
          <w:szCs w:val="24"/>
        </w:rPr>
      </w:pPr>
      <w:r w:rsidRPr="00137F77">
        <w:rPr>
          <w:rFonts w:ascii="Arial" w:hAnsi="Arial" w:cs="Arial"/>
          <w:b/>
          <w:snapToGrid w:val="0"/>
          <w:sz w:val="24"/>
          <w:szCs w:val="24"/>
        </w:rPr>
        <w:tab/>
      </w:r>
      <w:r w:rsidRPr="00137F77">
        <w:rPr>
          <w:rFonts w:ascii="Arial" w:hAnsi="Arial" w:cs="Arial"/>
          <w:b/>
          <w:snapToGrid w:val="0"/>
          <w:sz w:val="24"/>
          <w:szCs w:val="24"/>
        </w:rPr>
        <w:tab/>
        <w:t>II</w:t>
      </w:r>
      <w:r w:rsidRPr="00137F77">
        <w:rPr>
          <w:rFonts w:ascii="Arial" w:hAnsi="Arial" w:cs="Arial"/>
          <w:snapToGrid w:val="0"/>
          <w:sz w:val="24"/>
          <w:szCs w:val="24"/>
        </w:rPr>
        <w:t xml:space="preserve"> - Atividade: instrumento de programação para alcançar o objetivo de um programa, envolvendo um conjunto de operações que se realizam de modo contínuo e permanente, das quais resulta um produto necessário à manutenção da ação de governo;</w:t>
      </w:r>
    </w:p>
    <w:p w:rsidR="00822EE3" w:rsidRPr="00137F77" w:rsidRDefault="00822EE3" w:rsidP="00822EE3">
      <w:pPr>
        <w:jc w:val="both"/>
        <w:rPr>
          <w:rFonts w:ascii="Arial" w:hAnsi="Arial" w:cs="Arial"/>
          <w:snapToGrid w:val="0"/>
          <w:sz w:val="24"/>
          <w:szCs w:val="24"/>
        </w:rPr>
      </w:pPr>
      <w:r w:rsidRPr="00137F77">
        <w:rPr>
          <w:rFonts w:ascii="Arial" w:hAnsi="Arial" w:cs="Arial"/>
          <w:b/>
          <w:snapToGrid w:val="0"/>
          <w:sz w:val="24"/>
          <w:szCs w:val="24"/>
        </w:rPr>
        <w:tab/>
      </w:r>
      <w:r w:rsidRPr="00137F77">
        <w:rPr>
          <w:rFonts w:ascii="Arial" w:hAnsi="Arial" w:cs="Arial"/>
          <w:b/>
          <w:snapToGrid w:val="0"/>
          <w:sz w:val="24"/>
          <w:szCs w:val="24"/>
        </w:rPr>
        <w:tab/>
        <w:t>III</w:t>
      </w:r>
      <w:r w:rsidRPr="00137F77">
        <w:rPr>
          <w:rFonts w:ascii="Arial" w:hAnsi="Arial" w:cs="Arial"/>
          <w:snapToGrid w:val="0"/>
          <w:sz w:val="24"/>
          <w:szCs w:val="24"/>
        </w:rPr>
        <w:t xml:space="preserve"> - Projeto: instrumento de programação para alcançar o objetivo de um programa, envolvendo um conjunto de operações, limitadas no tempo, das quais resulta um produto que concorre para a expansão ou aperfeiçoamento da ação de governo e;</w:t>
      </w:r>
    </w:p>
    <w:p w:rsidR="00822EE3" w:rsidRPr="00137F77" w:rsidRDefault="00822EE3" w:rsidP="00822EE3">
      <w:pPr>
        <w:jc w:val="both"/>
        <w:rPr>
          <w:rFonts w:ascii="Arial" w:hAnsi="Arial" w:cs="Arial"/>
          <w:snapToGrid w:val="0"/>
          <w:sz w:val="24"/>
          <w:szCs w:val="24"/>
        </w:rPr>
      </w:pPr>
      <w:r w:rsidRPr="00137F77">
        <w:rPr>
          <w:rFonts w:ascii="Arial" w:hAnsi="Arial" w:cs="Arial"/>
          <w:b/>
          <w:snapToGrid w:val="0"/>
          <w:sz w:val="24"/>
          <w:szCs w:val="24"/>
        </w:rPr>
        <w:tab/>
      </w:r>
      <w:r w:rsidRPr="00137F77">
        <w:rPr>
          <w:rFonts w:ascii="Arial" w:hAnsi="Arial" w:cs="Arial"/>
          <w:b/>
          <w:snapToGrid w:val="0"/>
          <w:sz w:val="24"/>
          <w:szCs w:val="24"/>
        </w:rPr>
        <w:tab/>
        <w:t xml:space="preserve">IV </w:t>
      </w:r>
      <w:r w:rsidRPr="00137F77">
        <w:rPr>
          <w:rFonts w:ascii="Arial" w:hAnsi="Arial" w:cs="Arial"/>
          <w:snapToGrid w:val="0"/>
          <w:sz w:val="24"/>
          <w:szCs w:val="24"/>
        </w:rPr>
        <w:t>- Operação Especial: despesas que não contribuem para a manutenção das ações de governo, das quais não resulta um produto, e não geram contraprestação direta sob a forma de bens ou serviços.</w:t>
      </w:r>
    </w:p>
    <w:p w:rsidR="00822EE3" w:rsidRPr="00137F77" w:rsidRDefault="00822EE3" w:rsidP="00822EE3">
      <w:pPr>
        <w:jc w:val="both"/>
        <w:rPr>
          <w:rFonts w:ascii="Arial" w:hAnsi="Arial" w:cs="Arial"/>
          <w:snapToGrid w:val="0"/>
          <w:sz w:val="24"/>
          <w:szCs w:val="24"/>
        </w:rPr>
      </w:pPr>
    </w:p>
    <w:p w:rsidR="00822EE3" w:rsidRPr="00137F77" w:rsidRDefault="00822EE3" w:rsidP="00822EE3">
      <w:pPr>
        <w:jc w:val="both"/>
        <w:rPr>
          <w:rFonts w:ascii="Arial" w:hAnsi="Arial" w:cs="Arial"/>
          <w:snapToGrid w:val="0"/>
          <w:sz w:val="24"/>
          <w:szCs w:val="24"/>
        </w:rPr>
      </w:pPr>
      <w:r w:rsidRPr="00137F77">
        <w:rPr>
          <w:rFonts w:ascii="Arial" w:hAnsi="Arial" w:cs="Arial"/>
          <w:b/>
          <w:snapToGrid w:val="0"/>
          <w:sz w:val="24"/>
          <w:szCs w:val="24"/>
        </w:rPr>
        <w:tab/>
      </w:r>
      <w:r w:rsidRPr="00137F77">
        <w:rPr>
          <w:rFonts w:ascii="Arial" w:hAnsi="Arial" w:cs="Arial"/>
          <w:b/>
          <w:snapToGrid w:val="0"/>
          <w:sz w:val="24"/>
          <w:szCs w:val="24"/>
        </w:rPr>
        <w:tab/>
        <w:t>Art. 6º</w:t>
      </w:r>
      <w:r w:rsidRPr="00137F77">
        <w:rPr>
          <w:rFonts w:ascii="Arial" w:hAnsi="Arial" w:cs="Arial"/>
          <w:snapToGrid w:val="0"/>
          <w:sz w:val="24"/>
          <w:szCs w:val="24"/>
        </w:rPr>
        <w:t xml:space="preserve"> Os orçamentos fiscal e da seguridade social discriminarão a despesa por unidade orçamentária, detalhada por categoria de programação em seu menor nível, com as suas respectivas dotações, especificadas por elementos de despesa, na forma do art. 15 § 1º da Lei Federal 4.320/64.</w:t>
      </w:r>
    </w:p>
    <w:p w:rsidR="00822EE3" w:rsidRPr="00137F77" w:rsidRDefault="00822EE3" w:rsidP="00822EE3">
      <w:pPr>
        <w:jc w:val="both"/>
        <w:rPr>
          <w:rFonts w:ascii="Arial" w:hAnsi="Arial" w:cs="Arial"/>
          <w:snapToGrid w:val="0"/>
          <w:sz w:val="24"/>
          <w:szCs w:val="24"/>
        </w:rPr>
      </w:pPr>
    </w:p>
    <w:p w:rsidR="00822EE3" w:rsidRPr="00137F77" w:rsidRDefault="00822EE3" w:rsidP="00822EE3">
      <w:pPr>
        <w:jc w:val="both"/>
        <w:rPr>
          <w:rFonts w:ascii="Arial" w:hAnsi="Arial" w:cs="Arial"/>
          <w:snapToGrid w:val="0"/>
          <w:sz w:val="24"/>
          <w:szCs w:val="24"/>
        </w:rPr>
      </w:pPr>
      <w:r w:rsidRPr="00137F77">
        <w:rPr>
          <w:rFonts w:ascii="Arial" w:hAnsi="Arial" w:cs="Arial"/>
          <w:b/>
          <w:snapToGrid w:val="0"/>
          <w:sz w:val="24"/>
          <w:szCs w:val="24"/>
        </w:rPr>
        <w:tab/>
      </w:r>
      <w:r w:rsidRPr="00137F77">
        <w:rPr>
          <w:rFonts w:ascii="Arial" w:hAnsi="Arial" w:cs="Arial"/>
          <w:b/>
          <w:snapToGrid w:val="0"/>
          <w:sz w:val="24"/>
          <w:szCs w:val="24"/>
        </w:rPr>
        <w:tab/>
        <w:t>Art. 7º</w:t>
      </w:r>
      <w:r w:rsidRPr="00137F77">
        <w:rPr>
          <w:rFonts w:ascii="Arial" w:hAnsi="Arial" w:cs="Arial"/>
          <w:snapToGrid w:val="0"/>
          <w:sz w:val="24"/>
          <w:szCs w:val="24"/>
        </w:rPr>
        <w:t xml:space="preserve"> O projeto de lei orçamentária anual será encaminhado à Câmara Municipal, conforme estabelecido no inciso II do § 5.º do art. 165 da Constituição Federal, no art. 69 da Lei Orgânica do Município e no art. 2.º, seus parágrafos e incisos, da Lei Federal n.º 4.320, de 17 de março de 1964, e será composto de:</w:t>
      </w:r>
    </w:p>
    <w:p w:rsidR="00822EE3" w:rsidRPr="00137F77" w:rsidRDefault="00822EE3" w:rsidP="00822EE3">
      <w:pPr>
        <w:jc w:val="both"/>
        <w:rPr>
          <w:rFonts w:ascii="Arial" w:hAnsi="Arial" w:cs="Arial"/>
          <w:snapToGrid w:val="0"/>
          <w:sz w:val="24"/>
          <w:szCs w:val="24"/>
        </w:rPr>
      </w:pPr>
      <w:r w:rsidRPr="00137F77">
        <w:rPr>
          <w:rFonts w:ascii="Arial" w:hAnsi="Arial" w:cs="Arial"/>
          <w:b/>
          <w:snapToGrid w:val="0"/>
          <w:sz w:val="24"/>
          <w:szCs w:val="24"/>
        </w:rPr>
        <w:tab/>
      </w:r>
      <w:r w:rsidRPr="00137F77">
        <w:rPr>
          <w:rFonts w:ascii="Arial" w:hAnsi="Arial" w:cs="Arial"/>
          <w:b/>
          <w:snapToGrid w:val="0"/>
          <w:sz w:val="24"/>
          <w:szCs w:val="24"/>
        </w:rPr>
        <w:tab/>
        <w:t>I -</w:t>
      </w:r>
      <w:r w:rsidRPr="00137F77">
        <w:rPr>
          <w:rFonts w:ascii="Arial" w:hAnsi="Arial" w:cs="Arial"/>
          <w:snapToGrid w:val="0"/>
          <w:sz w:val="24"/>
          <w:szCs w:val="24"/>
        </w:rPr>
        <w:t xml:space="preserve"> texto da lei;</w:t>
      </w:r>
    </w:p>
    <w:p w:rsidR="00822EE3" w:rsidRPr="00137F77" w:rsidRDefault="00822EE3" w:rsidP="00822EE3">
      <w:pPr>
        <w:jc w:val="both"/>
        <w:rPr>
          <w:rFonts w:ascii="Arial" w:hAnsi="Arial" w:cs="Arial"/>
          <w:snapToGrid w:val="0"/>
          <w:sz w:val="24"/>
          <w:szCs w:val="24"/>
        </w:rPr>
      </w:pPr>
      <w:r w:rsidRPr="00137F77">
        <w:rPr>
          <w:rFonts w:ascii="Arial" w:hAnsi="Arial" w:cs="Arial"/>
          <w:b/>
          <w:snapToGrid w:val="0"/>
          <w:sz w:val="24"/>
          <w:szCs w:val="24"/>
        </w:rPr>
        <w:tab/>
      </w:r>
      <w:r w:rsidRPr="00137F77">
        <w:rPr>
          <w:rFonts w:ascii="Arial" w:hAnsi="Arial" w:cs="Arial"/>
          <w:b/>
          <w:snapToGrid w:val="0"/>
          <w:sz w:val="24"/>
          <w:szCs w:val="24"/>
        </w:rPr>
        <w:tab/>
        <w:t xml:space="preserve">II </w:t>
      </w:r>
      <w:r w:rsidRPr="00137F77">
        <w:rPr>
          <w:rFonts w:ascii="Arial" w:hAnsi="Arial" w:cs="Arial"/>
          <w:snapToGrid w:val="0"/>
          <w:sz w:val="24"/>
          <w:szCs w:val="24"/>
        </w:rPr>
        <w:t>- consolidação dos quadros orçamentários;</w:t>
      </w:r>
    </w:p>
    <w:p w:rsidR="00822EE3" w:rsidRPr="00137F77" w:rsidRDefault="00822EE3" w:rsidP="00822EE3">
      <w:pPr>
        <w:jc w:val="both"/>
        <w:rPr>
          <w:rFonts w:ascii="Arial" w:hAnsi="Arial" w:cs="Arial"/>
          <w:snapToGrid w:val="0"/>
          <w:sz w:val="24"/>
          <w:szCs w:val="24"/>
        </w:rPr>
      </w:pPr>
    </w:p>
    <w:p w:rsidR="00822EE3" w:rsidRPr="00137F77" w:rsidRDefault="00822EE3" w:rsidP="00822EE3">
      <w:pPr>
        <w:jc w:val="both"/>
        <w:rPr>
          <w:rFonts w:ascii="Arial" w:hAnsi="Arial" w:cs="Arial"/>
          <w:snapToGrid w:val="0"/>
          <w:sz w:val="24"/>
          <w:szCs w:val="24"/>
        </w:rPr>
      </w:pPr>
      <w:r w:rsidRPr="00137F77">
        <w:rPr>
          <w:rFonts w:ascii="Arial" w:hAnsi="Arial" w:cs="Arial"/>
          <w:b/>
          <w:snapToGrid w:val="0"/>
          <w:sz w:val="24"/>
          <w:szCs w:val="24"/>
        </w:rPr>
        <w:tab/>
      </w:r>
      <w:r w:rsidRPr="00137F77">
        <w:rPr>
          <w:rFonts w:ascii="Arial" w:hAnsi="Arial" w:cs="Arial"/>
          <w:b/>
          <w:snapToGrid w:val="0"/>
          <w:sz w:val="24"/>
          <w:szCs w:val="24"/>
        </w:rPr>
        <w:tab/>
        <w:t>§ 1</w:t>
      </w:r>
      <w:r w:rsidRPr="00137F77">
        <w:rPr>
          <w:rFonts w:ascii="Arial" w:hAnsi="Arial" w:cs="Arial"/>
          <w:snapToGrid w:val="0"/>
          <w:sz w:val="24"/>
          <w:szCs w:val="24"/>
        </w:rPr>
        <w:t xml:space="preserve">º Integrarão a consolidação dos quadros orçamentários a que se refere o inciso </w:t>
      </w:r>
      <w:proofErr w:type="gramStart"/>
      <w:r w:rsidRPr="00137F77">
        <w:rPr>
          <w:rFonts w:ascii="Arial" w:hAnsi="Arial" w:cs="Arial"/>
          <w:snapToGrid w:val="0"/>
          <w:sz w:val="24"/>
          <w:szCs w:val="24"/>
        </w:rPr>
        <w:t>II ,</w:t>
      </w:r>
      <w:proofErr w:type="gramEnd"/>
      <w:r w:rsidRPr="00137F77">
        <w:rPr>
          <w:rFonts w:ascii="Arial" w:hAnsi="Arial" w:cs="Arial"/>
          <w:snapToGrid w:val="0"/>
          <w:sz w:val="24"/>
          <w:szCs w:val="24"/>
        </w:rPr>
        <w:t xml:space="preserve"> incluindo os complementos referenciados no art. 22, inciso III e parágrafo único, da Lei Federal n.º 4.320, de 1964, os seguintes quadros:</w:t>
      </w:r>
    </w:p>
    <w:p w:rsidR="00822EE3" w:rsidRPr="00137F77" w:rsidRDefault="00822EE3" w:rsidP="00822EE3">
      <w:pPr>
        <w:jc w:val="both"/>
        <w:rPr>
          <w:rFonts w:ascii="Arial" w:hAnsi="Arial" w:cs="Arial"/>
          <w:snapToGrid w:val="0"/>
          <w:sz w:val="24"/>
          <w:szCs w:val="24"/>
        </w:rPr>
      </w:pPr>
    </w:p>
    <w:p w:rsidR="00822EE3" w:rsidRPr="00137F77" w:rsidRDefault="00822EE3" w:rsidP="00822EE3">
      <w:pPr>
        <w:jc w:val="both"/>
        <w:rPr>
          <w:rFonts w:ascii="Arial" w:hAnsi="Arial" w:cs="Arial"/>
          <w:snapToGrid w:val="0"/>
          <w:sz w:val="24"/>
          <w:szCs w:val="24"/>
        </w:rPr>
      </w:pPr>
      <w:r w:rsidRPr="00137F77">
        <w:rPr>
          <w:rFonts w:ascii="Arial" w:hAnsi="Arial" w:cs="Arial"/>
          <w:b/>
          <w:snapToGrid w:val="0"/>
          <w:sz w:val="24"/>
          <w:szCs w:val="24"/>
        </w:rPr>
        <w:lastRenderedPageBreak/>
        <w:tab/>
      </w:r>
      <w:r w:rsidRPr="00137F77">
        <w:rPr>
          <w:rFonts w:ascii="Arial" w:hAnsi="Arial" w:cs="Arial"/>
          <w:b/>
          <w:snapToGrid w:val="0"/>
          <w:sz w:val="24"/>
          <w:szCs w:val="24"/>
        </w:rPr>
        <w:tab/>
        <w:t>I –</w:t>
      </w:r>
      <w:r w:rsidRPr="00137F77">
        <w:rPr>
          <w:rFonts w:ascii="Arial" w:hAnsi="Arial" w:cs="Arial"/>
          <w:snapToGrid w:val="0"/>
          <w:sz w:val="24"/>
          <w:szCs w:val="24"/>
        </w:rPr>
        <w:t xml:space="preserve"> Anexo de Metas Fiscais:</w:t>
      </w:r>
    </w:p>
    <w:p w:rsidR="00822EE3" w:rsidRPr="00137F77" w:rsidRDefault="00822EE3" w:rsidP="00822EE3">
      <w:pPr>
        <w:jc w:val="both"/>
        <w:rPr>
          <w:rFonts w:ascii="Arial" w:hAnsi="Arial" w:cs="Arial"/>
          <w:snapToGrid w:val="0"/>
          <w:sz w:val="24"/>
          <w:szCs w:val="24"/>
        </w:rPr>
      </w:pPr>
      <w:r w:rsidRPr="00137F77">
        <w:rPr>
          <w:rFonts w:ascii="Arial" w:hAnsi="Arial" w:cs="Arial"/>
          <w:snapToGrid w:val="0"/>
          <w:sz w:val="24"/>
          <w:szCs w:val="24"/>
        </w:rPr>
        <w:tab/>
      </w:r>
      <w:r w:rsidRPr="00137F77">
        <w:rPr>
          <w:rFonts w:ascii="Arial" w:hAnsi="Arial" w:cs="Arial"/>
          <w:snapToGrid w:val="0"/>
          <w:sz w:val="24"/>
          <w:szCs w:val="24"/>
        </w:rPr>
        <w:tab/>
        <w:t>a) Metodologia do calculo das metas do resultado primário e nominal;</w:t>
      </w:r>
    </w:p>
    <w:p w:rsidR="00822EE3" w:rsidRPr="00137F77" w:rsidRDefault="00822EE3" w:rsidP="00822EE3">
      <w:pPr>
        <w:jc w:val="both"/>
        <w:rPr>
          <w:rFonts w:ascii="Arial" w:hAnsi="Arial" w:cs="Arial"/>
          <w:snapToGrid w:val="0"/>
          <w:sz w:val="24"/>
          <w:szCs w:val="24"/>
        </w:rPr>
      </w:pPr>
      <w:r w:rsidRPr="00137F77">
        <w:rPr>
          <w:rFonts w:ascii="Arial" w:hAnsi="Arial" w:cs="Arial"/>
          <w:snapToGrid w:val="0"/>
          <w:sz w:val="24"/>
          <w:szCs w:val="24"/>
        </w:rPr>
        <w:tab/>
      </w:r>
      <w:r w:rsidRPr="00137F77">
        <w:rPr>
          <w:rFonts w:ascii="Arial" w:hAnsi="Arial" w:cs="Arial"/>
          <w:snapToGrid w:val="0"/>
          <w:sz w:val="24"/>
          <w:szCs w:val="24"/>
        </w:rPr>
        <w:tab/>
        <w:t>b) Avaliação do cumprimento das Metas Fiscais do exercício anterior;</w:t>
      </w:r>
    </w:p>
    <w:p w:rsidR="00822EE3" w:rsidRPr="00137F77" w:rsidRDefault="00822EE3" w:rsidP="00822EE3">
      <w:pPr>
        <w:jc w:val="both"/>
        <w:rPr>
          <w:rFonts w:ascii="Arial" w:hAnsi="Arial" w:cs="Arial"/>
          <w:snapToGrid w:val="0"/>
          <w:sz w:val="24"/>
          <w:szCs w:val="24"/>
        </w:rPr>
      </w:pPr>
      <w:r w:rsidRPr="00137F77">
        <w:rPr>
          <w:rFonts w:ascii="Arial" w:hAnsi="Arial" w:cs="Arial"/>
          <w:snapToGrid w:val="0"/>
          <w:sz w:val="24"/>
          <w:szCs w:val="24"/>
        </w:rPr>
        <w:tab/>
      </w:r>
      <w:r w:rsidRPr="00137F77">
        <w:rPr>
          <w:rFonts w:ascii="Arial" w:hAnsi="Arial" w:cs="Arial"/>
          <w:snapToGrid w:val="0"/>
          <w:sz w:val="24"/>
          <w:szCs w:val="24"/>
        </w:rPr>
        <w:tab/>
        <w:t>c) Metas fiscais atuais comparadas com as fixadas nos três exercícios anteriores;</w:t>
      </w:r>
    </w:p>
    <w:p w:rsidR="00822EE3" w:rsidRPr="00137F77" w:rsidRDefault="00822EE3" w:rsidP="00822EE3">
      <w:pPr>
        <w:jc w:val="both"/>
        <w:rPr>
          <w:rFonts w:ascii="Arial" w:hAnsi="Arial" w:cs="Arial"/>
          <w:snapToGrid w:val="0"/>
          <w:sz w:val="24"/>
          <w:szCs w:val="24"/>
        </w:rPr>
      </w:pPr>
      <w:r w:rsidRPr="00137F77">
        <w:rPr>
          <w:rFonts w:ascii="Arial" w:hAnsi="Arial" w:cs="Arial"/>
          <w:snapToGrid w:val="0"/>
          <w:sz w:val="24"/>
          <w:szCs w:val="24"/>
        </w:rPr>
        <w:tab/>
      </w:r>
      <w:r w:rsidRPr="00137F77">
        <w:rPr>
          <w:rFonts w:ascii="Arial" w:hAnsi="Arial" w:cs="Arial"/>
          <w:snapToGrid w:val="0"/>
          <w:sz w:val="24"/>
          <w:szCs w:val="24"/>
        </w:rPr>
        <w:tab/>
        <w:t>d) Evolução do Patrimônio Líquido;</w:t>
      </w:r>
    </w:p>
    <w:p w:rsidR="00822EE3" w:rsidRPr="00137F77" w:rsidRDefault="00822EE3" w:rsidP="00822EE3">
      <w:pPr>
        <w:jc w:val="both"/>
        <w:rPr>
          <w:rFonts w:ascii="Arial" w:hAnsi="Arial" w:cs="Arial"/>
          <w:snapToGrid w:val="0"/>
          <w:sz w:val="24"/>
          <w:szCs w:val="24"/>
        </w:rPr>
      </w:pPr>
      <w:r w:rsidRPr="00137F77">
        <w:rPr>
          <w:rFonts w:ascii="Arial" w:hAnsi="Arial" w:cs="Arial"/>
          <w:snapToGrid w:val="0"/>
          <w:sz w:val="24"/>
          <w:szCs w:val="24"/>
        </w:rPr>
        <w:tab/>
      </w:r>
      <w:r w:rsidRPr="00137F77">
        <w:rPr>
          <w:rFonts w:ascii="Arial" w:hAnsi="Arial" w:cs="Arial"/>
          <w:snapToGrid w:val="0"/>
          <w:sz w:val="24"/>
          <w:szCs w:val="24"/>
        </w:rPr>
        <w:tab/>
        <w:t>e) Origem e aplicação dos recursos obtidos com a alienação de ativos;</w:t>
      </w:r>
    </w:p>
    <w:p w:rsidR="00822EE3" w:rsidRPr="00137F77" w:rsidRDefault="00822EE3" w:rsidP="00822EE3">
      <w:pPr>
        <w:jc w:val="both"/>
        <w:rPr>
          <w:rFonts w:ascii="Arial" w:hAnsi="Arial" w:cs="Arial"/>
          <w:snapToGrid w:val="0"/>
          <w:sz w:val="24"/>
          <w:szCs w:val="24"/>
        </w:rPr>
      </w:pPr>
      <w:r w:rsidRPr="00137F77">
        <w:rPr>
          <w:rFonts w:ascii="Arial" w:hAnsi="Arial" w:cs="Arial"/>
          <w:snapToGrid w:val="0"/>
          <w:sz w:val="24"/>
          <w:szCs w:val="24"/>
        </w:rPr>
        <w:tab/>
      </w:r>
      <w:r w:rsidRPr="00137F77">
        <w:rPr>
          <w:rFonts w:ascii="Arial" w:hAnsi="Arial" w:cs="Arial"/>
          <w:snapToGrid w:val="0"/>
          <w:sz w:val="24"/>
          <w:szCs w:val="24"/>
        </w:rPr>
        <w:tab/>
        <w:t>f) Projeção atuarial Regime Próprio de Previdência Social;</w:t>
      </w:r>
    </w:p>
    <w:p w:rsidR="00822EE3" w:rsidRPr="00137F77" w:rsidRDefault="00822EE3" w:rsidP="00822EE3">
      <w:pPr>
        <w:jc w:val="both"/>
        <w:rPr>
          <w:rFonts w:ascii="Arial" w:hAnsi="Arial" w:cs="Arial"/>
          <w:snapToGrid w:val="0"/>
          <w:sz w:val="24"/>
          <w:szCs w:val="24"/>
        </w:rPr>
      </w:pPr>
      <w:r w:rsidRPr="00137F77">
        <w:rPr>
          <w:rFonts w:ascii="Arial" w:hAnsi="Arial" w:cs="Arial"/>
          <w:snapToGrid w:val="0"/>
          <w:sz w:val="24"/>
          <w:szCs w:val="24"/>
        </w:rPr>
        <w:tab/>
      </w:r>
      <w:r w:rsidRPr="00137F77">
        <w:rPr>
          <w:rFonts w:ascii="Arial" w:hAnsi="Arial" w:cs="Arial"/>
          <w:snapToGrid w:val="0"/>
          <w:sz w:val="24"/>
          <w:szCs w:val="24"/>
        </w:rPr>
        <w:tab/>
        <w:t>g) Receitas e despesas Previdenciárias do Regime Próprio de Previdência Social para 201</w:t>
      </w:r>
      <w:r>
        <w:rPr>
          <w:rFonts w:ascii="Arial" w:hAnsi="Arial" w:cs="Arial"/>
          <w:snapToGrid w:val="0"/>
          <w:sz w:val="24"/>
          <w:szCs w:val="24"/>
        </w:rPr>
        <w:t>9</w:t>
      </w:r>
      <w:r w:rsidRPr="00137F77">
        <w:rPr>
          <w:rFonts w:ascii="Arial" w:hAnsi="Arial" w:cs="Arial"/>
          <w:snapToGrid w:val="0"/>
          <w:sz w:val="24"/>
          <w:szCs w:val="24"/>
        </w:rPr>
        <w:t>;</w:t>
      </w:r>
    </w:p>
    <w:p w:rsidR="00822EE3" w:rsidRPr="00137F77" w:rsidRDefault="00822EE3" w:rsidP="00822EE3">
      <w:pPr>
        <w:jc w:val="both"/>
        <w:rPr>
          <w:rFonts w:ascii="Arial" w:hAnsi="Arial" w:cs="Arial"/>
          <w:snapToGrid w:val="0"/>
          <w:sz w:val="24"/>
          <w:szCs w:val="24"/>
        </w:rPr>
      </w:pPr>
      <w:r w:rsidRPr="00137F77">
        <w:rPr>
          <w:rFonts w:ascii="Arial" w:hAnsi="Arial" w:cs="Arial"/>
          <w:snapToGrid w:val="0"/>
          <w:sz w:val="24"/>
          <w:szCs w:val="24"/>
        </w:rPr>
        <w:tab/>
      </w:r>
      <w:r w:rsidRPr="00137F77">
        <w:rPr>
          <w:rFonts w:ascii="Arial" w:hAnsi="Arial" w:cs="Arial"/>
          <w:snapToGrid w:val="0"/>
          <w:sz w:val="24"/>
          <w:szCs w:val="24"/>
        </w:rPr>
        <w:tab/>
        <w:t>h) Metas fiscais em valores constantes e correntes;</w:t>
      </w:r>
    </w:p>
    <w:p w:rsidR="00822EE3" w:rsidRPr="00137F77" w:rsidRDefault="00822EE3" w:rsidP="00822EE3">
      <w:pPr>
        <w:jc w:val="both"/>
        <w:rPr>
          <w:rFonts w:ascii="Arial" w:hAnsi="Arial" w:cs="Arial"/>
          <w:snapToGrid w:val="0"/>
          <w:sz w:val="24"/>
          <w:szCs w:val="24"/>
        </w:rPr>
      </w:pPr>
      <w:r w:rsidRPr="00137F77">
        <w:rPr>
          <w:rFonts w:ascii="Arial" w:hAnsi="Arial" w:cs="Arial"/>
          <w:snapToGrid w:val="0"/>
          <w:sz w:val="24"/>
          <w:szCs w:val="24"/>
        </w:rPr>
        <w:tab/>
      </w:r>
      <w:r w:rsidRPr="00137F77">
        <w:rPr>
          <w:rFonts w:ascii="Arial" w:hAnsi="Arial" w:cs="Arial"/>
          <w:snapToGrid w:val="0"/>
          <w:sz w:val="24"/>
          <w:szCs w:val="24"/>
        </w:rPr>
        <w:tab/>
      </w:r>
      <w:r w:rsidRPr="00137F77">
        <w:rPr>
          <w:rFonts w:ascii="Arial" w:hAnsi="Arial" w:cs="Arial"/>
          <w:b/>
          <w:snapToGrid w:val="0"/>
          <w:sz w:val="24"/>
          <w:szCs w:val="24"/>
        </w:rPr>
        <w:t>II -</w:t>
      </w:r>
      <w:r w:rsidRPr="00137F77">
        <w:rPr>
          <w:rFonts w:ascii="Arial" w:hAnsi="Arial" w:cs="Arial"/>
          <w:snapToGrid w:val="0"/>
          <w:sz w:val="24"/>
          <w:szCs w:val="24"/>
        </w:rPr>
        <w:t xml:space="preserve"> Anexos de riscos fiscais</w:t>
      </w:r>
    </w:p>
    <w:p w:rsidR="00822EE3" w:rsidRPr="00137F77" w:rsidRDefault="00822EE3" w:rsidP="00822EE3">
      <w:pPr>
        <w:jc w:val="both"/>
        <w:rPr>
          <w:rFonts w:ascii="Arial" w:hAnsi="Arial" w:cs="Arial"/>
          <w:snapToGrid w:val="0"/>
          <w:sz w:val="24"/>
          <w:szCs w:val="24"/>
        </w:rPr>
      </w:pPr>
      <w:r w:rsidRPr="00137F77">
        <w:rPr>
          <w:rFonts w:ascii="Arial" w:hAnsi="Arial" w:cs="Arial"/>
          <w:snapToGrid w:val="0"/>
          <w:sz w:val="24"/>
          <w:szCs w:val="24"/>
        </w:rPr>
        <w:tab/>
      </w:r>
      <w:r w:rsidRPr="00137F77">
        <w:rPr>
          <w:rFonts w:ascii="Arial" w:hAnsi="Arial" w:cs="Arial"/>
          <w:snapToGrid w:val="0"/>
          <w:sz w:val="24"/>
          <w:szCs w:val="24"/>
        </w:rPr>
        <w:tab/>
      </w:r>
      <w:r w:rsidRPr="00137F77">
        <w:rPr>
          <w:rFonts w:ascii="Arial" w:hAnsi="Arial" w:cs="Arial"/>
          <w:b/>
          <w:snapToGrid w:val="0"/>
          <w:sz w:val="24"/>
          <w:szCs w:val="24"/>
        </w:rPr>
        <w:t>III -</w:t>
      </w:r>
      <w:r w:rsidRPr="00137F77">
        <w:rPr>
          <w:rFonts w:ascii="Arial" w:hAnsi="Arial" w:cs="Arial"/>
          <w:snapToGrid w:val="0"/>
          <w:sz w:val="24"/>
          <w:szCs w:val="24"/>
        </w:rPr>
        <w:t xml:space="preserve"> Cálculo da despesa com Educação e Saúde;</w:t>
      </w:r>
    </w:p>
    <w:p w:rsidR="00822EE3" w:rsidRPr="00137F77" w:rsidRDefault="00822EE3" w:rsidP="00822EE3">
      <w:pPr>
        <w:jc w:val="both"/>
        <w:rPr>
          <w:rFonts w:ascii="Arial" w:hAnsi="Arial" w:cs="Arial"/>
          <w:snapToGrid w:val="0"/>
          <w:sz w:val="24"/>
          <w:szCs w:val="24"/>
        </w:rPr>
      </w:pPr>
      <w:r w:rsidRPr="00137F77">
        <w:rPr>
          <w:rFonts w:ascii="Arial" w:hAnsi="Arial" w:cs="Arial"/>
          <w:snapToGrid w:val="0"/>
          <w:sz w:val="24"/>
          <w:szCs w:val="24"/>
        </w:rPr>
        <w:tab/>
      </w:r>
      <w:r w:rsidRPr="00137F77">
        <w:rPr>
          <w:rFonts w:ascii="Arial" w:hAnsi="Arial" w:cs="Arial"/>
          <w:snapToGrid w:val="0"/>
          <w:sz w:val="24"/>
          <w:szCs w:val="24"/>
        </w:rPr>
        <w:tab/>
      </w:r>
      <w:r w:rsidRPr="00137F77">
        <w:rPr>
          <w:rFonts w:ascii="Arial" w:hAnsi="Arial" w:cs="Arial"/>
          <w:b/>
          <w:snapToGrid w:val="0"/>
          <w:sz w:val="24"/>
          <w:szCs w:val="24"/>
        </w:rPr>
        <w:t>IV -</w:t>
      </w:r>
      <w:r w:rsidRPr="00137F77">
        <w:rPr>
          <w:rFonts w:ascii="Arial" w:hAnsi="Arial" w:cs="Arial"/>
          <w:snapToGrid w:val="0"/>
          <w:sz w:val="24"/>
          <w:szCs w:val="24"/>
        </w:rPr>
        <w:t xml:space="preserve"> Demonstrativo da receita corrente líquida e de despesa com pessoal dos Poderes Executivo e Legislativo;</w:t>
      </w:r>
    </w:p>
    <w:p w:rsidR="00822EE3" w:rsidRPr="00137F77" w:rsidRDefault="00822EE3" w:rsidP="00822EE3">
      <w:pPr>
        <w:jc w:val="both"/>
        <w:rPr>
          <w:rFonts w:ascii="Arial" w:hAnsi="Arial" w:cs="Arial"/>
          <w:snapToGrid w:val="0"/>
          <w:sz w:val="24"/>
          <w:szCs w:val="24"/>
        </w:rPr>
      </w:pPr>
      <w:r w:rsidRPr="00137F77">
        <w:rPr>
          <w:rFonts w:ascii="Arial" w:hAnsi="Arial" w:cs="Arial"/>
          <w:snapToGrid w:val="0"/>
          <w:sz w:val="24"/>
          <w:szCs w:val="24"/>
        </w:rPr>
        <w:tab/>
      </w:r>
      <w:r w:rsidRPr="00137F77">
        <w:rPr>
          <w:rFonts w:ascii="Arial" w:hAnsi="Arial" w:cs="Arial"/>
          <w:snapToGrid w:val="0"/>
          <w:sz w:val="24"/>
          <w:szCs w:val="24"/>
        </w:rPr>
        <w:tab/>
      </w:r>
      <w:r w:rsidRPr="00137F77">
        <w:rPr>
          <w:rFonts w:ascii="Arial" w:hAnsi="Arial" w:cs="Arial"/>
          <w:b/>
          <w:snapToGrid w:val="0"/>
          <w:sz w:val="24"/>
          <w:szCs w:val="24"/>
        </w:rPr>
        <w:t xml:space="preserve">V - </w:t>
      </w:r>
      <w:r w:rsidRPr="00137F77">
        <w:rPr>
          <w:rFonts w:ascii="Arial" w:hAnsi="Arial" w:cs="Arial"/>
          <w:snapToGrid w:val="0"/>
          <w:sz w:val="24"/>
          <w:szCs w:val="24"/>
        </w:rPr>
        <w:t>Demonstrativo da previsão da receita líquida para 201</w:t>
      </w:r>
      <w:r>
        <w:rPr>
          <w:rFonts w:ascii="Arial" w:hAnsi="Arial" w:cs="Arial"/>
          <w:snapToGrid w:val="0"/>
          <w:sz w:val="24"/>
          <w:szCs w:val="24"/>
        </w:rPr>
        <w:t>9</w:t>
      </w:r>
      <w:r w:rsidRPr="00137F77">
        <w:rPr>
          <w:rFonts w:ascii="Arial" w:hAnsi="Arial" w:cs="Arial"/>
          <w:snapToGrid w:val="0"/>
          <w:sz w:val="24"/>
          <w:szCs w:val="24"/>
        </w:rPr>
        <w:t>;</w:t>
      </w:r>
    </w:p>
    <w:p w:rsidR="00822EE3" w:rsidRPr="00137F77" w:rsidRDefault="00822EE3" w:rsidP="00822EE3">
      <w:pPr>
        <w:jc w:val="both"/>
        <w:rPr>
          <w:rFonts w:ascii="Arial" w:hAnsi="Arial" w:cs="Arial"/>
          <w:snapToGrid w:val="0"/>
          <w:sz w:val="24"/>
          <w:szCs w:val="24"/>
        </w:rPr>
      </w:pPr>
      <w:r w:rsidRPr="00137F77">
        <w:rPr>
          <w:rFonts w:ascii="Arial" w:hAnsi="Arial" w:cs="Arial"/>
          <w:snapToGrid w:val="0"/>
          <w:sz w:val="24"/>
          <w:szCs w:val="24"/>
        </w:rPr>
        <w:tab/>
      </w:r>
      <w:r w:rsidRPr="00137F77">
        <w:rPr>
          <w:rFonts w:ascii="Arial" w:hAnsi="Arial" w:cs="Arial"/>
          <w:snapToGrid w:val="0"/>
          <w:sz w:val="24"/>
          <w:szCs w:val="24"/>
        </w:rPr>
        <w:tab/>
      </w:r>
      <w:r w:rsidRPr="00137F77">
        <w:rPr>
          <w:rFonts w:ascii="Arial" w:hAnsi="Arial" w:cs="Arial"/>
          <w:b/>
          <w:snapToGrid w:val="0"/>
          <w:sz w:val="24"/>
          <w:szCs w:val="24"/>
        </w:rPr>
        <w:t xml:space="preserve">VI </w:t>
      </w:r>
      <w:r w:rsidRPr="00137F77">
        <w:rPr>
          <w:rFonts w:ascii="Arial" w:hAnsi="Arial" w:cs="Arial"/>
          <w:snapToGrid w:val="0"/>
          <w:sz w:val="24"/>
          <w:szCs w:val="24"/>
        </w:rPr>
        <w:t>- Metodologia de calculo da receita;</w:t>
      </w:r>
    </w:p>
    <w:p w:rsidR="00822EE3" w:rsidRPr="00137F77" w:rsidRDefault="00822EE3" w:rsidP="00822EE3">
      <w:pPr>
        <w:jc w:val="both"/>
        <w:rPr>
          <w:rFonts w:ascii="Arial" w:hAnsi="Arial" w:cs="Arial"/>
          <w:snapToGrid w:val="0"/>
          <w:sz w:val="24"/>
          <w:szCs w:val="24"/>
        </w:rPr>
      </w:pPr>
      <w:r w:rsidRPr="00137F77">
        <w:rPr>
          <w:rFonts w:ascii="Arial" w:hAnsi="Arial" w:cs="Arial"/>
          <w:snapToGrid w:val="0"/>
          <w:sz w:val="24"/>
          <w:szCs w:val="24"/>
        </w:rPr>
        <w:tab/>
      </w:r>
      <w:r w:rsidRPr="00137F77">
        <w:rPr>
          <w:rFonts w:ascii="Arial" w:hAnsi="Arial" w:cs="Arial"/>
          <w:snapToGrid w:val="0"/>
          <w:sz w:val="24"/>
          <w:szCs w:val="24"/>
        </w:rPr>
        <w:tab/>
      </w:r>
      <w:r w:rsidRPr="00137F77">
        <w:rPr>
          <w:rFonts w:ascii="Arial" w:hAnsi="Arial" w:cs="Arial"/>
          <w:b/>
          <w:snapToGrid w:val="0"/>
          <w:sz w:val="24"/>
          <w:szCs w:val="24"/>
        </w:rPr>
        <w:t>§ 2º</w:t>
      </w:r>
      <w:proofErr w:type="gramStart"/>
      <w:r w:rsidRPr="00137F77">
        <w:rPr>
          <w:rFonts w:ascii="Arial" w:hAnsi="Arial" w:cs="Arial"/>
          <w:snapToGrid w:val="0"/>
          <w:sz w:val="24"/>
          <w:szCs w:val="24"/>
        </w:rPr>
        <w:t xml:space="preserve">  </w:t>
      </w:r>
      <w:proofErr w:type="gramEnd"/>
      <w:r w:rsidRPr="00137F77">
        <w:rPr>
          <w:rFonts w:ascii="Arial" w:hAnsi="Arial" w:cs="Arial"/>
          <w:snapToGrid w:val="0"/>
          <w:sz w:val="24"/>
          <w:szCs w:val="24"/>
        </w:rPr>
        <w:t>A mensagem que encaminhar o projeto de lei orçamentária anual conterá:</w:t>
      </w:r>
    </w:p>
    <w:p w:rsidR="00822EE3" w:rsidRPr="00137F77" w:rsidRDefault="00822EE3" w:rsidP="00822EE3">
      <w:pPr>
        <w:jc w:val="both"/>
        <w:rPr>
          <w:rFonts w:ascii="Arial" w:hAnsi="Arial" w:cs="Arial"/>
          <w:snapToGrid w:val="0"/>
          <w:sz w:val="24"/>
          <w:szCs w:val="24"/>
        </w:rPr>
      </w:pPr>
      <w:r w:rsidRPr="00137F77">
        <w:rPr>
          <w:rFonts w:ascii="Arial" w:hAnsi="Arial" w:cs="Arial"/>
          <w:b/>
          <w:snapToGrid w:val="0"/>
          <w:sz w:val="24"/>
          <w:szCs w:val="24"/>
        </w:rPr>
        <w:tab/>
      </w:r>
      <w:r w:rsidRPr="00137F77">
        <w:rPr>
          <w:rFonts w:ascii="Arial" w:hAnsi="Arial" w:cs="Arial"/>
          <w:b/>
          <w:snapToGrid w:val="0"/>
          <w:sz w:val="24"/>
          <w:szCs w:val="24"/>
        </w:rPr>
        <w:tab/>
        <w:t xml:space="preserve">I </w:t>
      </w:r>
      <w:r w:rsidRPr="00137F77">
        <w:rPr>
          <w:rFonts w:ascii="Arial" w:hAnsi="Arial" w:cs="Arial"/>
          <w:snapToGrid w:val="0"/>
          <w:sz w:val="24"/>
          <w:szCs w:val="24"/>
        </w:rPr>
        <w:t xml:space="preserve">- relato sucinto do desempenho financeiro do Município e projeções para o exercício a que se refere </w:t>
      </w:r>
      <w:proofErr w:type="gramStart"/>
      <w:r w:rsidRPr="00137F77">
        <w:rPr>
          <w:rFonts w:ascii="Arial" w:hAnsi="Arial" w:cs="Arial"/>
          <w:snapToGrid w:val="0"/>
          <w:sz w:val="24"/>
          <w:szCs w:val="24"/>
        </w:rPr>
        <w:t>a</w:t>
      </w:r>
      <w:proofErr w:type="gramEnd"/>
      <w:r w:rsidRPr="00137F77">
        <w:rPr>
          <w:rFonts w:ascii="Arial" w:hAnsi="Arial" w:cs="Arial"/>
          <w:snapToGrid w:val="0"/>
          <w:sz w:val="24"/>
          <w:szCs w:val="24"/>
        </w:rPr>
        <w:t xml:space="preserve"> proposta, com destaque para o comprometimento da receita com o pagamento da dívida;</w:t>
      </w:r>
    </w:p>
    <w:p w:rsidR="00822EE3" w:rsidRPr="00137F77" w:rsidRDefault="00822EE3" w:rsidP="00822EE3">
      <w:pPr>
        <w:jc w:val="both"/>
        <w:rPr>
          <w:rFonts w:ascii="Arial" w:hAnsi="Arial" w:cs="Arial"/>
          <w:snapToGrid w:val="0"/>
          <w:sz w:val="24"/>
          <w:szCs w:val="24"/>
        </w:rPr>
      </w:pPr>
      <w:r w:rsidRPr="00137F77">
        <w:rPr>
          <w:rFonts w:ascii="Arial" w:hAnsi="Arial" w:cs="Arial"/>
          <w:b/>
          <w:snapToGrid w:val="0"/>
          <w:sz w:val="24"/>
          <w:szCs w:val="24"/>
        </w:rPr>
        <w:tab/>
      </w:r>
      <w:r w:rsidRPr="00137F77">
        <w:rPr>
          <w:rFonts w:ascii="Arial" w:hAnsi="Arial" w:cs="Arial"/>
          <w:b/>
          <w:snapToGrid w:val="0"/>
          <w:sz w:val="24"/>
          <w:szCs w:val="24"/>
        </w:rPr>
        <w:tab/>
        <w:t>II</w:t>
      </w:r>
      <w:r w:rsidRPr="00137F77">
        <w:rPr>
          <w:rFonts w:ascii="Arial" w:hAnsi="Arial" w:cs="Arial"/>
          <w:snapToGrid w:val="0"/>
          <w:sz w:val="24"/>
          <w:szCs w:val="24"/>
        </w:rPr>
        <w:t xml:space="preserve"> - resumo da política econômica e social do Governo;</w:t>
      </w:r>
    </w:p>
    <w:p w:rsidR="00822EE3" w:rsidRPr="00137F77" w:rsidRDefault="00822EE3" w:rsidP="00822EE3">
      <w:pPr>
        <w:jc w:val="both"/>
        <w:rPr>
          <w:rFonts w:ascii="Arial" w:hAnsi="Arial" w:cs="Arial"/>
          <w:snapToGrid w:val="0"/>
          <w:sz w:val="24"/>
          <w:szCs w:val="24"/>
        </w:rPr>
      </w:pPr>
      <w:r w:rsidRPr="00137F77">
        <w:rPr>
          <w:rFonts w:ascii="Arial" w:hAnsi="Arial" w:cs="Arial"/>
          <w:b/>
          <w:snapToGrid w:val="0"/>
          <w:sz w:val="24"/>
          <w:szCs w:val="24"/>
        </w:rPr>
        <w:tab/>
      </w:r>
      <w:r w:rsidRPr="00137F77">
        <w:rPr>
          <w:rFonts w:ascii="Arial" w:hAnsi="Arial" w:cs="Arial"/>
          <w:b/>
          <w:snapToGrid w:val="0"/>
          <w:sz w:val="24"/>
          <w:szCs w:val="24"/>
        </w:rPr>
        <w:tab/>
        <w:t>III</w:t>
      </w:r>
      <w:r w:rsidRPr="00137F77">
        <w:rPr>
          <w:rFonts w:ascii="Arial" w:hAnsi="Arial" w:cs="Arial"/>
          <w:snapToGrid w:val="0"/>
          <w:sz w:val="24"/>
          <w:szCs w:val="24"/>
        </w:rPr>
        <w:t xml:space="preserve"> - justificativa da estimativa e da fixação, respectivamente, da receita e da despesa e dos seus principais agregados, conforme dispõe o inciso I do art. 22 da Lei Federal n.º 4.320, de 1964;</w:t>
      </w:r>
    </w:p>
    <w:p w:rsidR="00822EE3" w:rsidRPr="00137F77" w:rsidRDefault="00822EE3" w:rsidP="00822EE3">
      <w:pPr>
        <w:jc w:val="both"/>
        <w:rPr>
          <w:rFonts w:ascii="Arial" w:hAnsi="Arial" w:cs="Arial"/>
          <w:snapToGrid w:val="0"/>
          <w:sz w:val="24"/>
          <w:szCs w:val="24"/>
        </w:rPr>
      </w:pPr>
      <w:r w:rsidRPr="00137F77">
        <w:rPr>
          <w:rFonts w:ascii="Arial" w:hAnsi="Arial" w:cs="Arial"/>
          <w:b/>
          <w:snapToGrid w:val="0"/>
          <w:sz w:val="24"/>
          <w:szCs w:val="24"/>
        </w:rPr>
        <w:lastRenderedPageBreak/>
        <w:tab/>
      </w:r>
      <w:r w:rsidRPr="00137F77">
        <w:rPr>
          <w:rFonts w:ascii="Arial" w:hAnsi="Arial" w:cs="Arial"/>
          <w:b/>
          <w:snapToGrid w:val="0"/>
          <w:sz w:val="24"/>
          <w:szCs w:val="24"/>
        </w:rPr>
        <w:tab/>
        <w:t>IV</w:t>
      </w:r>
      <w:r w:rsidRPr="00137F77">
        <w:rPr>
          <w:rFonts w:ascii="Arial" w:hAnsi="Arial" w:cs="Arial"/>
          <w:snapToGrid w:val="0"/>
          <w:sz w:val="24"/>
          <w:szCs w:val="24"/>
        </w:rPr>
        <w:t xml:space="preserve"> - demonstrativo da memória de cálculo da receita e premissas utilizadas;</w:t>
      </w:r>
    </w:p>
    <w:p w:rsidR="00822EE3" w:rsidRPr="00137F77" w:rsidRDefault="00822EE3" w:rsidP="00822EE3">
      <w:pPr>
        <w:jc w:val="both"/>
        <w:rPr>
          <w:rFonts w:ascii="Arial" w:hAnsi="Arial" w:cs="Arial"/>
          <w:snapToGrid w:val="0"/>
          <w:sz w:val="24"/>
          <w:szCs w:val="24"/>
        </w:rPr>
      </w:pPr>
      <w:r w:rsidRPr="00137F77">
        <w:rPr>
          <w:rFonts w:ascii="Arial" w:hAnsi="Arial" w:cs="Arial"/>
          <w:b/>
          <w:snapToGrid w:val="0"/>
          <w:sz w:val="24"/>
          <w:szCs w:val="24"/>
        </w:rPr>
        <w:tab/>
      </w:r>
      <w:r w:rsidRPr="00137F77">
        <w:rPr>
          <w:rFonts w:ascii="Arial" w:hAnsi="Arial" w:cs="Arial"/>
          <w:b/>
          <w:snapToGrid w:val="0"/>
          <w:sz w:val="24"/>
          <w:szCs w:val="24"/>
        </w:rPr>
        <w:tab/>
        <w:t>V</w:t>
      </w:r>
      <w:r w:rsidRPr="00137F77">
        <w:rPr>
          <w:rFonts w:ascii="Arial" w:hAnsi="Arial" w:cs="Arial"/>
          <w:snapToGrid w:val="0"/>
          <w:sz w:val="24"/>
          <w:szCs w:val="24"/>
        </w:rPr>
        <w:t xml:space="preserve"> - demonstrativo da dívida fundada, assim como da evolução do estoque da dívida pública, dos últimos três anos, a situação provável no exercício de 20</w:t>
      </w:r>
      <w:r>
        <w:rPr>
          <w:rFonts w:ascii="Arial" w:hAnsi="Arial" w:cs="Arial"/>
          <w:snapToGrid w:val="0"/>
          <w:sz w:val="24"/>
          <w:szCs w:val="24"/>
        </w:rPr>
        <w:t>19</w:t>
      </w:r>
      <w:r w:rsidRPr="00137F77">
        <w:rPr>
          <w:rFonts w:ascii="Arial" w:hAnsi="Arial" w:cs="Arial"/>
          <w:snapToGrid w:val="0"/>
          <w:sz w:val="24"/>
          <w:szCs w:val="24"/>
        </w:rPr>
        <w:t xml:space="preserve"> e a previsão para o exercício de 201</w:t>
      </w:r>
      <w:r>
        <w:rPr>
          <w:rFonts w:ascii="Arial" w:hAnsi="Arial" w:cs="Arial"/>
          <w:snapToGrid w:val="0"/>
          <w:sz w:val="24"/>
          <w:szCs w:val="24"/>
        </w:rPr>
        <w:t>9</w:t>
      </w:r>
      <w:r w:rsidRPr="00137F77">
        <w:rPr>
          <w:rFonts w:ascii="Arial" w:hAnsi="Arial" w:cs="Arial"/>
          <w:snapToGrid w:val="0"/>
          <w:sz w:val="24"/>
          <w:szCs w:val="24"/>
        </w:rPr>
        <w:t>, em 31 de dezembro de cada exercício;</w:t>
      </w:r>
    </w:p>
    <w:p w:rsidR="00822EE3" w:rsidRPr="00137F77" w:rsidRDefault="00822EE3" w:rsidP="00822EE3">
      <w:pPr>
        <w:jc w:val="both"/>
        <w:rPr>
          <w:rFonts w:ascii="Arial" w:hAnsi="Arial" w:cs="Arial"/>
          <w:snapToGrid w:val="0"/>
          <w:sz w:val="24"/>
          <w:szCs w:val="24"/>
        </w:rPr>
      </w:pPr>
      <w:r w:rsidRPr="00137F77">
        <w:rPr>
          <w:rFonts w:ascii="Arial" w:hAnsi="Arial" w:cs="Arial"/>
          <w:b/>
          <w:snapToGrid w:val="0"/>
          <w:sz w:val="24"/>
          <w:szCs w:val="24"/>
        </w:rPr>
        <w:tab/>
      </w:r>
      <w:r w:rsidRPr="00137F77">
        <w:rPr>
          <w:rFonts w:ascii="Arial" w:hAnsi="Arial" w:cs="Arial"/>
          <w:b/>
          <w:snapToGrid w:val="0"/>
          <w:sz w:val="24"/>
          <w:szCs w:val="24"/>
        </w:rPr>
        <w:tab/>
        <w:t>VI</w:t>
      </w:r>
      <w:r w:rsidRPr="00137F77">
        <w:rPr>
          <w:rFonts w:ascii="Arial" w:hAnsi="Arial" w:cs="Arial"/>
          <w:snapToGrid w:val="0"/>
          <w:sz w:val="24"/>
          <w:szCs w:val="24"/>
        </w:rPr>
        <w:t xml:space="preserve"> - relação das ordens precatórias a serem cumpridas com as dotações para </w:t>
      </w:r>
      <w:proofErr w:type="gramStart"/>
      <w:r w:rsidRPr="00137F77">
        <w:rPr>
          <w:rFonts w:ascii="Arial" w:hAnsi="Arial" w:cs="Arial"/>
          <w:snapToGrid w:val="0"/>
          <w:sz w:val="24"/>
          <w:szCs w:val="24"/>
        </w:rPr>
        <w:t>tal fim constantes na proposta orçamentária, com a indicação da origem e dos números do processo judicial e precatório, das datas do trânsito em julgado da sentença e da expedição do precatório, do nome do beneficiário e do valor de cada precatório</w:t>
      </w:r>
      <w:proofErr w:type="gramEnd"/>
      <w:r w:rsidRPr="00137F77">
        <w:rPr>
          <w:rFonts w:ascii="Arial" w:hAnsi="Arial" w:cs="Arial"/>
          <w:snapToGrid w:val="0"/>
          <w:sz w:val="24"/>
          <w:szCs w:val="24"/>
        </w:rPr>
        <w:t xml:space="preserve"> a ser pago, nos termos do § 1.º do art. 100 da Constituição Federal;</w:t>
      </w:r>
    </w:p>
    <w:p w:rsidR="00822EE3" w:rsidRPr="00137F77" w:rsidRDefault="00822EE3" w:rsidP="00822EE3">
      <w:pPr>
        <w:jc w:val="both"/>
        <w:rPr>
          <w:rFonts w:ascii="Arial" w:hAnsi="Arial" w:cs="Arial"/>
          <w:snapToGrid w:val="0"/>
          <w:sz w:val="24"/>
          <w:szCs w:val="24"/>
        </w:rPr>
      </w:pPr>
      <w:r w:rsidRPr="00137F77">
        <w:rPr>
          <w:rFonts w:ascii="Arial" w:hAnsi="Arial" w:cs="Arial"/>
          <w:b/>
          <w:snapToGrid w:val="0"/>
          <w:sz w:val="24"/>
          <w:szCs w:val="24"/>
        </w:rPr>
        <w:tab/>
      </w:r>
      <w:r w:rsidRPr="00137F77">
        <w:rPr>
          <w:rFonts w:ascii="Arial" w:hAnsi="Arial" w:cs="Arial"/>
          <w:b/>
          <w:snapToGrid w:val="0"/>
          <w:sz w:val="24"/>
          <w:szCs w:val="24"/>
        </w:rPr>
        <w:tab/>
        <w:t>VII</w:t>
      </w:r>
      <w:r w:rsidRPr="00137F77">
        <w:rPr>
          <w:rFonts w:ascii="Arial" w:hAnsi="Arial" w:cs="Arial"/>
          <w:snapToGrid w:val="0"/>
          <w:sz w:val="24"/>
          <w:szCs w:val="24"/>
        </w:rPr>
        <w:t xml:space="preserve"> - demonstrativo da compatibilidade da programação dos orçamentos com as metas fiscais, de acordo com o inciso I do art. 5.º da Lei Complementar n.º 101, de 2000;</w:t>
      </w:r>
    </w:p>
    <w:p w:rsidR="00822EE3" w:rsidRPr="00137F77" w:rsidRDefault="00822EE3" w:rsidP="00822EE3">
      <w:pPr>
        <w:jc w:val="both"/>
        <w:rPr>
          <w:rFonts w:ascii="Arial" w:hAnsi="Arial" w:cs="Arial"/>
          <w:snapToGrid w:val="0"/>
          <w:sz w:val="24"/>
          <w:szCs w:val="24"/>
        </w:rPr>
      </w:pPr>
      <w:r w:rsidRPr="00137F77">
        <w:rPr>
          <w:rFonts w:ascii="Arial" w:hAnsi="Arial" w:cs="Arial"/>
          <w:b/>
          <w:snapToGrid w:val="0"/>
          <w:sz w:val="24"/>
          <w:szCs w:val="24"/>
        </w:rPr>
        <w:tab/>
      </w:r>
      <w:r w:rsidRPr="00137F77">
        <w:rPr>
          <w:rFonts w:ascii="Arial" w:hAnsi="Arial" w:cs="Arial"/>
          <w:b/>
          <w:snapToGrid w:val="0"/>
          <w:sz w:val="24"/>
          <w:szCs w:val="24"/>
        </w:rPr>
        <w:tab/>
        <w:t>VIII</w:t>
      </w:r>
      <w:r w:rsidRPr="00137F77">
        <w:rPr>
          <w:rFonts w:ascii="Arial" w:hAnsi="Arial" w:cs="Arial"/>
          <w:snapToGrid w:val="0"/>
          <w:sz w:val="24"/>
          <w:szCs w:val="24"/>
        </w:rPr>
        <w:t xml:space="preserve"> - demonstrativo dos projetos</w:t>
      </w:r>
      <w:proofErr w:type="gramStart"/>
      <w:r w:rsidRPr="00137F77">
        <w:rPr>
          <w:rFonts w:ascii="Arial" w:hAnsi="Arial" w:cs="Arial"/>
          <w:snapToGrid w:val="0"/>
          <w:sz w:val="24"/>
          <w:szCs w:val="24"/>
        </w:rPr>
        <w:t xml:space="preserve">  </w:t>
      </w:r>
      <w:proofErr w:type="gramEnd"/>
      <w:r w:rsidRPr="00137F77">
        <w:rPr>
          <w:rFonts w:ascii="Arial" w:hAnsi="Arial" w:cs="Arial"/>
          <w:snapToGrid w:val="0"/>
          <w:sz w:val="24"/>
          <w:szCs w:val="24"/>
        </w:rPr>
        <w:t>selecionados  mediante o  processo de   orçamento  participativo, de que trata o Decreto, com  a indicação da   dotação  correspondente;</w:t>
      </w:r>
    </w:p>
    <w:p w:rsidR="00822EE3" w:rsidRPr="00137F77" w:rsidRDefault="00822EE3" w:rsidP="00822EE3">
      <w:pPr>
        <w:jc w:val="both"/>
        <w:rPr>
          <w:rFonts w:ascii="Arial" w:hAnsi="Arial" w:cs="Arial"/>
          <w:snapToGrid w:val="0"/>
          <w:sz w:val="24"/>
          <w:szCs w:val="24"/>
        </w:rPr>
      </w:pPr>
      <w:r w:rsidRPr="00137F77">
        <w:rPr>
          <w:rFonts w:ascii="Arial" w:hAnsi="Arial" w:cs="Arial"/>
          <w:b/>
          <w:snapToGrid w:val="0"/>
          <w:sz w:val="24"/>
          <w:szCs w:val="24"/>
        </w:rPr>
        <w:tab/>
      </w:r>
      <w:r w:rsidRPr="00137F77">
        <w:rPr>
          <w:rFonts w:ascii="Arial" w:hAnsi="Arial" w:cs="Arial"/>
          <w:b/>
          <w:snapToGrid w:val="0"/>
          <w:sz w:val="24"/>
          <w:szCs w:val="24"/>
        </w:rPr>
        <w:tab/>
        <w:t>IX</w:t>
      </w:r>
      <w:r w:rsidRPr="00137F77">
        <w:rPr>
          <w:rFonts w:ascii="Arial" w:hAnsi="Arial" w:cs="Arial"/>
          <w:snapToGrid w:val="0"/>
          <w:sz w:val="24"/>
          <w:szCs w:val="24"/>
        </w:rPr>
        <w:t xml:space="preserve"> - demonstrativo do cálculo do limite máximo de despesa para a Câmara Municipal, conforme o artigo 29-A da Constituição Federal, observada a metodologia de cálculo prevista no art. 11 desta lei;</w:t>
      </w:r>
    </w:p>
    <w:p w:rsidR="00822EE3" w:rsidRPr="00137F77" w:rsidRDefault="00822EE3" w:rsidP="00822EE3">
      <w:pPr>
        <w:jc w:val="both"/>
        <w:rPr>
          <w:rFonts w:ascii="Arial" w:hAnsi="Arial" w:cs="Arial"/>
          <w:snapToGrid w:val="0"/>
          <w:sz w:val="24"/>
          <w:szCs w:val="24"/>
        </w:rPr>
      </w:pPr>
    </w:p>
    <w:p w:rsidR="00822EE3" w:rsidRPr="00137F77" w:rsidRDefault="00822EE3" w:rsidP="00822EE3">
      <w:pPr>
        <w:jc w:val="both"/>
        <w:rPr>
          <w:rFonts w:ascii="Arial" w:hAnsi="Arial" w:cs="Arial"/>
          <w:snapToGrid w:val="0"/>
          <w:sz w:val="24"/>
          <w:szCs w:val="24"/>
        </w:rPr>
      </w:pPr>
      <w:r w:rsidRPr="00137F77">
        <w:rPr>
          <w:rFonts w:ascii="Arial" w:hAnsi="Arial" w:cs="Arial"/>
          <w:b/>
          <w:snapToGrid w:val="0"/>
          <w:sz w:val="24"/>
          <w:szCs w:val="24"/>
        </w:rPr>
        <w:tab/>
      </w:r>
      <w:r w:rsidRPr="00137F77">
        <w:rPr>
          <w:rFonts w:ascii="Arial" w:hAnsi="Arial" w:cs="Arial"/>
          <w:b/>
          <w:snapToGrid w:val="0"/>
          <w:sz w:val="24"/>
          <w:szCs w:val="24"/>
        </w:rPr>
        <w:tab/>
        <w:t>§ 3º</w:t>
      </w:r>
      <w:r w:rsidRPr="00137F77">
        <w:rPr>
          <w:rFonts w:ascii="Arial" w:hAnsi="Arial" w:cs="Arial"/>
          <w:snapToGrid w:val="0"/>
          <w:sz w:val="24"/>
          <w:szCs w:val="24"/>
        </w:rPr>
        <w:t xml:space="preserve"> Os documentos referidos neste artigo serão encaminhados à Câmara Municipal em meio magnético, juntamente com o original impresso encaminhado pelo Poder Executivo.</w:t>
      </w:r>
    </w:p>
    <w:p w:rsidR="00822EE3" w:rsidRPr="00137F77" w:rsidRDefault="00822EE3" w:rsidP="00822EE3">
      <w:pPr>
        <w:jc w:val="both"/>
        <w:rPr>
          <w:rFonts w:ascii="Arial" w:hAnsi="Arial" w:cs="Arial"/>
          <w:snapToGrid w:val="0"/>
          <w:sz w:val="24"/>
          <w:szCs w:val="24"/>
        </w:rPr>
      </w:pPr>
    </w:p>
    <w:p w:rsidR="00822EE3" w:rsidRPr="00137F77" w:rsidRDefault="00822EE3" w:rsidP="00822EE3">
      <w:pPr>
        <w:jc w:val="center"/>
        <w:rPr>
          <w:rFonts w:ascii="Arial" w:hAnsi="Arial" w:cs="Arial"/>
          <w:b/>
          <w:snapToGrid w:val="0"/>
          <w:sz w:val="24"/>
          <w:szCs w:val="24"/>
        </w:rPr>
      </w:pPr>
      <w:r w:rsidRPr="00137F77">
        <w:rPr>
          <w:rFonts w:ascii="Arial" w:hAnsi="Arial" w:cs="Arial"/>
          <w:b/>
          <w:snapToGrid w:val="0"/>
          <w:sz w:val="24"/>
          <w:szCs w:val="24"/>
        </w:rPr>
        <w:t>CAPÍTULO V</w:t>
      </w:r>
    </w:p>
    <w:p w:rsidR="00822EE3" w:rsidRPr="00137F77" w:rsidRDefault="00822EE3" w:rsidP="00822EE3">
      <w:pPr>
        <w:jc w:val="center"/>
        <w:rPr>
          <w:rFonts w:ascii="Arial" w:hAnsi="Arial" w:cs="Arial"/>
          <w:b/>
          <w:snapToGrid w:val="0"/>
          <w:sz w:val="24"/>
          <w:szCs w:val="24"/>
        </w:rPr>
      </w:pPr>
      <w:r w:rsidRPr="00137F77">
        <w:rPr>
          <w:rFonts w:ascii="Arial" w:hAnsi="Arial" w:cs="Arial"/>
          <w:b/>
          <w:snapToGrid w:val="0"/>
          <w:sz w:val="24"/>
          <w:szCs w:val="24"/>
        </w:rPr>
        <w:t>DAS DIRETRIZES PARA A ELABORAÇÃO E EXECUÇÃO DOS ORÇAMENTOS DO MUNICÍPIO E SUAS ALTERAÇÕES</w:t>
      </w:r>
    </w:p>
    <w:p w:rsidR="00822EE3" w:rsidRPr="00137F77" w:rsidRDefault="00822EE3" w:rsidP="00822EE3">
      <w:pPr>
        <w:jc w:val="both"/>
        <w:rPr>
          <w:rFonts w:ascii="Arial" w:hAnsi="Arial" w:cs="Arial"/>
          <w:b/>
          <w:snapToGrid w:val="0"/>
          <w:sz w:val="24"/>
          <w:szCs w:val="24"/>
        </w:rPr>
      </w:pPr>
    </w:p>
    <w:p w:rsidR="00822EE3" w:rsidRPr="00137F77" w:rsidRDefault="00822EE3" w:rsidP="00822EE3">
      <w:pPr>
        <w:jc w:val="both"/>
        <w:rPr>
          <w:rFonts w:ascii="Arial" w:hAnsi="Arial" w:cs="Arial"/>
          <w:snapToGrid w:val="0"/>
          <w:sz w:val="24"/>
          <w:szCs w:val="24"/>
        </w:rPr>
      </w:pPr>
      <w:r w:rsidRPr="00137F77">
        <w:rPr>
          <w:rFonts w:ascii="Arial" w:hAnsi="Arial" w:cs="Arial"/>
          <w:b/>
          <w:snapToGrid w:val="0"/>
          <w:sz w:val="24"/>
          <w:szCs w:val="24"/>
        </w:rPr>
        <w:tab/>
      </w:r>
      <w:r w:rsidRPr="00137F77">
        <w:rPr>
          <w:rFonts w:ascii="Arial" w:hAnsi="Arial" w:cs="Arial"/>
          <w:b/>
          <w:snapToGrid w:val="0"/>
          <w:sz w:val="24"/>
          <w:szCs w:val="24"/>
        </w:rPr>
        <w:tab/>
        <w:t>Art. 8º</w:t>
      </w:r>
      <w:r w:rsidRPr="00137F77">
        <w:rPr>
          <w:rFonts w:ascii="Arial" w:hAnsi="Arial" w:cs="Arial"/>
          <w:snapToGrid w:val="0"/>
          <w:sz w:val="24"/>
          <w:szCs w:val="24"/>
        </w:rPr>
        <w:t xml:space="preserve"> A elaboração e a execução da lei orçamentária do Município deverão assegurar o controle social e a transparência na execução do orçamento.</w:t>
      </w:r>
    </w:p>
    <w:p w:rsidR="00822EE3" w:rsidRPr="00137F77" w:rsidRDefault="00822EE3" w:rsidP="00822EE3">
      <w:pPr>
        <w:jc w:val="both"/>
        <w:rPr>
          <w:rFonts w:ascii="Arial" w:hAnsi="Arial" w:cs="Arial"/>
          <w:snapToGrid w:val="0"/>
          <w:sz w:val="24"/>
          <w:szCs w:val="24"/>
        </w:rPr>
      </w:pPr>
    </w:p>
    <w:p w:rsidR="00822EE3" w:rsidRPr="00137F77" w:rsidRDefault="00822EE3" w:rsidP="00822EE3">
      <w:pPr>
        <w:jc w:val="both"/>
        <w:rPr>
          <w:rFonts w:ascii="Arial" w:hAnsi="Arial" w:cs="Arial"/>
          <w:snapToGrid w:val="0"/>
          <w:sz w:val="24"/>
          <w:szCs w:val="24"/>
        </w:rPr>
      </w:pPr>
      <w:r w:rsidRPr="00137F77">
        <w:rPr>
          <w:rFonts w:ascii="Arial" w:hAnsi="Arial" w:cs="Arial"/>
          <w:b/>
          <w:snapToGrid w:val="0"/>
          <w:sz w:val="24"/>
          <w:szCs w:val="24"/>
        </w:rPr>
        <w:tab/>
      </w:r>
      <w:r w:rsidRPr="00137F77">
        <w:rPr>
          <w:rFonts w:ascii="Arial" w:hAnsi="Arial" w:cs="Arial"/>
          <w:b/>
          <w:snapToGrid w:val="0"/>
          <w:sz w:val="24"/>
          <w:szCs w:val="24"/>
        </w:rPr>
        <w:tab/>
        <w:t>§ 1º</w:t>
      </w:r>
      <w:r w:rsidRPr="00137F77">
        <w:rPr>
          <w:rFonts w:ascii="Arial" w:hAnsi="Arial" w:cs="Arial"/>
          <w:snapToGrid w:val="0"/>
          <w:sz w:val="24"/>
          <w:szCs w:val="24"/>
        </w:rPr>
        <w:t xml:space="preserve"> O princípio de controle social implica assegurar aos cidadãos a participação na elaboração e acompanhamento do orçamento, através da definição das prioridades de investimentos, mediante processo de consulta, que será realizado de acordo com o disposto através de Decreto, e regulamentos complementares.</w:t>
      </w:r>
    </w:p>
    <w:p w:rsidR="00822EE3" w:rsidRPr="00137F77" w:rsidRDefault="00822EE3" w:rsidP="00822EE3">
      <w:pPr>
        <w:jc w:val="both"/>
        <w:rPr>
          <w:rFonts w:ascii="Arial" w:hAnsi="Arial" w:cs="Arial"/>
          <w:snapToGrid w:val="0"/>
          <w:sz w:val="24"/>
          <w:szCs w:val="24"/>
        </w:rPr>
      </w:pPr>
    </w:p>
    <w:p w:rsidR="00822EE3" w:rsidRPr="00137F77" w:rsidRDefault="00822EE3" w:rsidP="00822EE3">
      <w:pPr>
        <w:jc w:val="both"/>
        <w:rPr>
          <w:rFonts w:ascii="Arial" w:hAnsi="Arial" w:cs="Arial"/>
          <w:snapToGrid w:val="0"/>
          <w:sz w:val="24"/>
          <w:szCs w:val="24"/>
        </w:rPr>
      </w:pPr>
      <w:r w:rsidRPr="00137F77">
        <w:rPr>
          <w:rFonts w:ascii="Arial" w:hAnsi="Arial" w:cs="Arial"/>
          <w:b/>
          <w:snapToGrid w:val="0"/>
          <w:sz w:val="24"/>
          <w:szCs w:val="24"/>
        </w:rPr>
        <w:tab/>
      </w:r>
      <w:r w:rsidRPr="00137F77">
        <w:rPr>
          <w:rFonts w:ascii="Arial" w:hAnsi="Arial" w:cs="Arial"/>
          <w:b/>
          <w:snapToGrid w:val="0"/>
          <w:sz w:val="24"/>
          <w:szCs w:val="24"/>
        </w:rPr>
        <w:tab/>
        <w:t>§ 2º</w:t>
      </w:r>
      <w:r w:rsidRPr="00137F77">
        <w:rPr>
          <w:rFonts w:ascii="Arial" w:hAnsi="Arial" w:cs="Arial"/>
          <w:snapToGrid w:val="0"/>
          <w:sz w:val="24"/>
          <w:szCs w:val="24"/>
        </w:rPr>
        <w:t xml:space="preserve"> As prioridades são aquelas escolhidas pela comunidade, nas “audiências públicas” realizados na fase de elaboração da proposta.</w:t>
      </w:r>
    </w:p>
    <w:p w:rsidR="00822EE3" w:rsidRPr="00137F77" w:rsidRDefault="00822EE3" w:rsidP="00822EE3">
      <w:pPr>
        <w:jc w:val="both"/>
        <w:rPr>
          <w:rFonts w:ascii="Arial" w:hAnsi="Arial" w:cs="Arial"/>
          <w:snapToGrid w:val="0"/>
          <w:sz w:val="24"/>
          <w:szCs w:val="24"/>
        </w:rPr>
      </w:pPr>
    </w:p>
    <w:p w:rsidR="00822EE3" w:rsidRPr="00137F77" w:rsidRDefault="00822EE3" w:rsidP="00822EE3">
      <w:pPr>
        <w:jc w:val="both"/>
        <w:rPr>
          <w:rFonts w:ascii="Arial" w:hAnsi="Arial" w:cs="Arial"/>
          <w:snapToGrid w:val="0"/>
          <w:sz w:val="24"/>
          <w:szCs w:val="24"/>
        </w:rPr>
      </w:pPr>
      <w:r w:rsidRPr="00137F77">
        <w:rPr>
          <w:rFonts w:ascii="Arial" w:hAnsi="Arial" w:cs="Arial"/>
          <w:b/>
          <w:snapToGrid w:val="0"/>
          <w:sz w:val="24"/>
          <w:szCs w:val="24"/>
        </w:rPr>
        <w:tab/>
      </w:r>
      <w:r w:rsidRPr="00137F77">
        <w:rPr>
          <w:rFonts w:ascii="Arial" w:hAnsi="Arial" w:cs="Arial"/>
          <w:b/>
          <w:snapToGrid w:val="0"/>
          <w:sz w:val="24"/>
          <w:szCs w:val="24"/>
        </w:rPr>
        <w:tab/>
        <w:t xml:space="preserve">§ 3º </w:t>
      </w:r>
      <w:r w:rsidRPr="00137F77">
        <w:rPr>
          <w:rFonts w:ascii="Arial" w:hAnsi="Arial" w:cs="Arial"/>
          <w:snapToGrid w:val="0"/>
          <w:sz w:val="24"/>
          <w:szCs w:val="24"/>
        </w:rPr>
        <w:t>A Câmara Municipal organizará audiências públicas para discussão da proposta orçamentária durante o processo de sua apreciação e aprovação.</w:t>
      </w:r>
    </w:p>
    <w:p w:rsidR="00822EE3" w:rsidRPr="00137F77" w:rsidRDefault="00822EE3" w:rsidP="00822EE3">
      <w:pPr>
        <w:pStyle w:val="Corpodetexto"/>
        <w:rPr>
          <w:b/>
        </w:rPr>
      </w:pPr>
    </w:p>
    <w:p w:rsidR="00822EE3" w:rsidRPr="00137F77" w:rsidRDefault="00822EE3" w:rsidP="00822EE3">
      <w:pPr>
        <w:pStyle w:val="Corpodetexto"/>
        <w:rPr>
          <w:b/>
        </w:rPr>
      </w:pPr>
      <w:r w:rsidRPr="00137F77">
        <w:tab/>
      </w:r>
      <w:r w:rsidRPr="00137F77">
        <w:tab/>
        <w:t>§ 4 º</w:t>
      </w:r>
      <w:r w:rsidRPr="00137F77">
        <w:rPr>
          <w:b/>
        </w:rPr>
        <w:t xml:space="preserve"> O princípio de transparência implica, além da observação do princípio constitucional da publicidade, a utilização de todos os meios disponíveis para garantir o real acesso dos munícipes às informações relativas ao orçamento.</w:t>
      </w:r>
    </w:p>
    <w:p w:rsidR="00822EE3" w:rsidRPr="00137F77" w:rsidRDefault="00822EE3" w:rsidP="00822EE3">
      <w:pPr>
        <w:pStyle w:val="Corpodetexto"/>
        <w:rPr>
          <w:b/>
          <w:snapToGrid w:val="0"/>
        </w:rPr>
      </w:pPr>
    </w:p>
    <w:p w:rsidR="00822EE3" w:rsidRPr="00137F77" w:rsidRDefault="00822EE3" w:rsidP="00822EE3">
      <w:pPr>
        <w:jc w:val="both"/>
        <w:rPr>
          <w:rFonts w:ascii="Arial" w:hAnsi="Arial" w:cs="Arial"/>
          <w:snapToGrid w:val="0"/>
          <w:sz w:val="24"/>
          <w:szCs w:val="24"/>
        </w:rPr>
      </w:pPr>
      <w:r w:rsidRPr="00137F77">
        <w:rPr>
          <w:rFonts w:ascii="Arial" w:hAnsi="Arial" w:cs="Arial"/>
          <w:b/>
          <w:snapToGrid w:val="0"/>
          <w:sz w:val="24"/>
          <w:szCs w:val="24"/>
        </w:rPr>
        <w:tab/>
      </w:r>
      <w:r w:rsidRPr="00137F77">
        <w:rPr>
          <w:rFonts w:ascii="Arial" w:hAnsi="Arial" w:cs="Arial"/>
          <w:b/>
          <w:snapToGrid w:val="0"/>
          <w:sz w:val="24"/>
          <w:szCs w:val="24"/>
        </w:rPr>
        <w:tab/>
        <w:t>Art. 9º</w:t>
      </w:r>
      <w:r w:rsidRPr="00137F77">
        <w:rPr>
          <w:rFonts w:ascii="Arial" w:hAnsi="Arial" w:cs="Arial"/>
          <w:snapToGrid w:val="0"/>
          <w:sz w:val="24"/>
          <w:szCs w:val="24"/>
        </w:rPr>
        <w:t xml:space="preserve"> A estimativa da receita e a fixação da despesa, constantes no projeto de lei orçamentária, serão </w:t>
      </w:r>
      <w:proofErr w:type="gramStart"/>
      <w:r w:rsidRPr="00137F77">
        <w:rPr>
          <w:rFonts w:ascii="Arial" w:hAnsi="Arial" w:cs="Arial"/>
          <w:snapToGrid w:val="0"/>
          <w:sz w:val="24"/>
          <w:szCs w:val="24"/>
        </w:rPr>
        <w:t>elaborado</w:t>
      </w:r>
      <w:r>
        <w:rPr>
          <w:rFonts w:ascii="Arial" w:hAnsi="Arial" w:cs="Arial"/>
          <w:snapToGrid w:val="0"/>
          <w:sz w:val="24"/>
          <w:szCs w:val="24"/>
        </w:rPr>
        <w:t>s a preço</w:t>
      </w:r>
      <w:r w:rsidRPr="00137F77">
        <w:rPr>
          <w:rFonts w:ascii="Arial" w:hAnsi="Arial" w:cs="Arial"/>
          <w:snapToGrid w:val="0"/>
          <w:sz w:val="24"/>
          <w:szCs w:val="24"/>
        </w:rPr>
        <w:t xml:space="preserve"> corrente do exercício a que se refere, explicitada a metodologia utilizada</w:t>
      </w:r>
      <w:proofErr w:type="gramEnd"/>
      <w:r w:rsidRPr="00137F77">
        <w:rPr>
          <w:rFonts w:ascii="Arial" w:hAnsi="Arial" w:cs="Arial"/>
          <w:snapToGrid w:val="0"/>
          <w:sz w:val="24"/>
          <w:szCs w:val="24"/>
        </w:rPr>
        <w:t>.</w:t>
      </w:r>
    </w:p>
    <w:p w:rsidR="00822EE3" w:rsidRPr="00137F77" w:rsidRDefault="00822EE3" w:rsidP="00822EE3">
      <w:pPr>
        <w:jc w:val="both"/>
        <w:rPr>
          <w:rFonts w:ascii="Arial" w:hAnsi="Arial" w:cs="Arial"/>
          <w:snapToGrid w:val="0"/>
          <w:sz w:val="24"/>
          <w:szCs w:val="24"/>
        </w:rPr>
      </w:pPr>
      <w:r w:rsidRPr="00137F77">
        <w:rPr>
          <w:rFonts w:ascii="Arial" w:hAnsi="Arial" w:cs="Arial"/>
          <w:snapToGrid w:val="0"/>
          <w:sz w:val="24"/>
          <w:szCs w:val="24"/>
        </w:rPr>
        <w:tab/>
      </w:r>
      <w:r w:rsidRPr="00137F77">
        <w:rPr>
          <w:rFonts w:ascii="Arial" w:hAnsi="Arial" w:cs="Arial"/>
          <w:snapToGrid w:val="0"/>
          <w:sz w:val="24"/>
          <w:szCs w:val="24"/>
        </w:rPr>
        <w:tab/>
      </w:r>
      <w:r w:rsidRPr="00137F77">
        <w:rPr>
          <w:rFonts w:ascii="Arial" w:hAnsi="Arial" w:cs="Arial"/>
          <w:b/>
          <w:snapToGrid w:val="0"/>
          <w:sz w:val="24"/>
          <w:szCs w:val="24"/>
        </w:rPr>
        <w:t>Parágrafo único</w:t>
      </w:r>
      <w:r w:rsidRPr="00137F77">
        <w:rPr>
          <w:rFonts w:ascii="Arial" w:hAnsi="Arial" w:cs="Arial"/>
          <w:snapToGrid w:val="0"/>
          <w:sz w:val="24"/>
          <w:szCs w:val="24"/>
        </w:rPr>
        <w:t>: A receita prevista para o exercício de 201</w:t>
      </w:r>
      <w:r>
        <w:rPr>
          <w:rFonts w:ascii="Arial" w:hAnsi="Arial" w:cs="Arial"/>
          <w:snapToGrid w:val="0"/>
          <w:sz w:val="24"/>
          <w:szCs w:val="24"/>
        </w:rPr>
        <w:t>9</w:t>
      </w:r>
      <w:r w:rsidRPr="00137F77">
        <w:rPr>
          <w:rFonts w:ascii="Arial" w:hAnsi="Arial" w:cs="Arial"/>
          <w:snapToGrid w:val="0"/>
          <w:sz w:val="24"/>
          <w:szCs w:val="24"/>
        </w:rPr>
        <w:t xml:space="preserve"> esta estimada em R$ </w:t>
      </w:r>
      <w:r>
        <w:rPr>
          <w:rFonts w:ascii="Arial" w:hAnsi="Arial" w:cs="Arial"/>
          <w:snapToGrid w:val="0"/>
          <w:sz w:val="24"/>
          <w:szCs w:val="24"/>
        </w:rPr>
        <w:t>13.074.394,23</w:t>
      </w:r>
      <w:r w:rsidRPr="00602213">
        <w:rPr>
          <w:rFonts w:ascii="Arial" w:hAnsi="Arial" w:cs="Arial"/>
          <w:snapToGrid w:val="0"/>
          <w:sz w:val="24"/>
          <w:szCs w:val="24"/>
        </w:rPr>
        <w:t>(</w:t>
      </w:r>
      <w:r>
        <w:rPr>
          <w:rFonts w:ascii="Arial" w:hAnsi="Arial" w:cs="Arial"/>
          <w:snapToGrid w:val="0"/>
          <w:sz w:val="24"/>
          <w:szCs w:val="24"/>
        </w:rPr>
        <w:t>treze milhões setenta e quatro mil trezentos e noventa e quatro reais e vinte e três centavos</w:t>
      </w:r>
      <w:r w:rsidRPr="00602213">
        <w:rPr>
          <w:rFonts w:ascii="Arial" w:hAnsi="Arial" w:cs="Arial"/>
          <w:snapToGrid w:val="0"/>
          <w:sz w:val="24"/>
          <w:szCs w:val="24"/>
        </w:rPr>
        <w:t>).</w:t>
      </w:r>
    </w:p>
    <w:p w:rsidR="00822EE3" w:rsidRPr="00137F77" w:rsidRDefault="00822EE3" w:rsidP="00822EE3">
      <w:pPr>
        <w:jc w:val="both"/>
        <w:rPr>
          <w:rFonts w:ascii="Arial" w:hAnsi="Arial" w:cs="Arial"/>
          <w:snapToGrid w:val="0"/>
          <w:sz w:val="24"/>
          <w:szCs w:val="24"/>
        </w:rPr>
      </w:pPr>
    </w:p>
    <w:p w:rsidR="00822EE3" w:rsidRPr="00137F77" w:rsidRDefault="00822EE3" w:rsidP="00822EE3">
      <w:pPr>
        <w:jc w:val="both"/>
        <w:rPr>
          <w:rFonts w:ascii="Arial" w:hAnsi="Arial" w:cs="Arial"/>
          <w:snapToGrid w:val="0"/>
          <w:sz w:val="24"/>
          <w:szCs w:val="24"/>
        </w:rPr>
      </w:pPr>
      <w:r w:rsidRPr="00137F77">
        <w:rPr>
          <w:rFonts w:ascii="Arial" w:hAnsi="Arial" w:cs="Arial"/>
          <w:b/>
          <w:snapToGrid w:val="0"/>
          <w:sz w:val="24"/>
          <w:szCs w:val="24"/>
        </w:rPr>
        <w:tab/>
      </w:r>
      <w:r w:rsidRPr="00137F77">
        <w:rPr>
          <w:rFonts w:ascii="Arial" w:hAnsi="Arial" w:cs="Arial"/>
          <w:b/>
          <w:snapToGrid w:val="0"/>
          <w:sz w:val="24"/>
          <w:szCs w:val="24"/>
        </w:rPr>
        <w:tab/>
        <w:t>Art. 10.</w:t>
      </w:r>
      <w:r w:rsidRPr="00137F77">
        <w:rPr>
          <w:rFonts w:ascii="Arial" w:hAnsi="Arial" w:cs="Arial"/>
          <w:snapToGrid w:val="0"/>
          <w:sz w:val="24"/>
          <w:szCs w:val="24"/>
        </w:rPr>
        <w:t xml:space="preserve"> O Poder Executivo colocará à disposição do Poder Legislativo, no mínimo trinta dias antes do prazo final para o encaminhamento de sua proposta orçamentária, a estimativa da receita, inclusive a corrente líquida, para o exercício </w:t>
      </w:r>
      <w:proofErr w:type="spellStart"/>
      <w:r w:rsidRPr="00137F77">
        <w:rPr>
          <w:rFonts w:ascii="Arial" w:hAnsi="Arial" w:cs="Arial"/>
          <w:snapToGrid w:val="0"/>
          <w:sz w:val="24"/>
          <w:szCs w:val="24"/>
        </w:rPr>
        <w:t>subseqüente</w:t>
      </w:r>
      <w:proofErr w:type="spellEnd"/>
      <w:r w:rsidRPr="00137F77">
        <w:rPr>
          <w:rFonts w:ascii="Arial" w:hAnsi="Arial" w:cs="Arial"/>
          <w:snapToGrid w:val="0"/>
          <w:sz w:val="24"/>
          <w:szCs w:val="24"/>
        </w:rPr>
        <w:t>, acompanhada da respectiva memória de cálculo, nos termos do § 3.º do art. 12 da Lei Complementar n.º 101, de 2000.</w:t>
      </w:r>
    </w:p>
    <w:p w:rsidR="00822EE3" w:rsidRPr="00137F77" w:rsidRDefault="00822EE3" w:rsidP="00822EE3">
      <w:pPr>
        <w:jc w:val="both"/>
        <w:rPr>
          <w:rFonts w:ascii="Arial" w:hAnsi="Arial" w:cs="Arial"/>
          <w:snapToGrid w:val="0"/>
          <w:sz w:val="24"/>
          <w:szCs w:val="24"/>
        </w:rPr>
      </w:pPr>
    </w:p>
    <w:p w:rsidR="00822EE3" w:rsidRPr="00137F77" w:rsidRDefault="00822EE3" w:rsidP="00822EE3">
      <w:pPr>
        <w:jc w:val="both"/>
        <w:rPr>
          <w:rFonts w:ascii="Arial" w:hAnsi="Arial" w:cs="Arial"/>
          <w:snapToGrid w:val="0"/>
          <w:sz w:val="24"/>
          <w:szCs w:val="24"/>
        </w:rPr>
      </w:pPr>
      <w:r w:rsidRPr="00137F77">
        <w:rPr>
          <w:rFonts w:ascii="Arial" w:hAnsi="Arial" w:cs="Arial"/>
          <w:b/>
          <w:snapToGrid w:val="0"/>
          <w:sz w:val="24"/>
          <w:szCs w:val="24"/>
        </w:rPr>
        <w:tab/>
      </w:r>
      <w:r w:rsidRPr="00137F77">
        <w:rPr>
          <w:rFonts w:ascii="Arial" w:hAnsi="Arial" w:cs="Arial"/>
          <w:b/>
          <w:snapToGrid w:val="0"/>
          <w:sz w:val="24"/>
          <w:szCs w:val="24"/>
        </w:rPr>
        <w:tab/>
        <w:t>Art. 11.</w:t>
      </w:r>
      <w:r w:rsidRPr="00137F77">
        <w:rPr>
          <w:rFonts w:ascii="Arial" w:hAnsi="Arial" w:cs="Arial"/>
          <w:snapToGrid w:val="0"/>
          <w:sz w:val="24"/>
          <w:szCs w:val="24"/>
        </w:rPr>
        <w:t xml:space="preserve"> Para fins de cálculo do limite das despesas do Poder Legislativo, nos termos do art. 29-A da Constituição Federal, considerar-se-á a </w:t>
      </w:r>
      <w:r w:rsidRPr="00137F77">
        <w:rPr>
          <w:rFonts w:ascii="Arial" w:hAnsi="Arial" w:cs="Arial"/>
          <w:snapToGrid w:val="0"/>
          <w:sz w:val="24"/>
          <w:szCs w:val="24"/>
        </w:rPr>
        <w:lastRenderedPageBreak/>
        <w:t>receita arrecadada até o último mês anterior ao prazo para a entrega da proposta orçamentária, acrescida da tendência de arrecadação até o final do exercício.</w:t>
      </w:r>
    </w:p>
    <w:p w:rsidR="00822EE3" w:rsidRPr="00137F77" w:rsidRDefault="00822EE3" w:rsidP="00822EE3">
      <w:pPr>
        <w:jc w:val="both"/>
        <w:rPr>
          <w:rFonts w:ascii="Arial" w:hAnsi="Arial" w:cs="Arial"/>
          <w:snapToGrid w:val="0"/>
          <w:sz w:val="24"/>
          <w:szCs w:val="24"/>
        </w:rPr>
      </w:pPr>
    </w:p>
    <w:p w:rsidR="00822EE3" w:rsidRPr="00137F77" w:rsidRDefault="00822EE3" w:rsidP="00822EE3">
      <w:pPr>
        <w:jc w:val="both"/>
        <w:rPr>
          <w:rFonts w:ascii="Arial" w:hAnsi="Arial" w:cs="Arial"/>
          <w:snapToGrid w:val="0"/>
          <w:sz w:val="24"/>
          <w:szCs w:val="24"/>
        </w:rPr>
      </w:pPr>
      <w:r w:rsidRPr="00137F77">
        <w:rPr>
          <w:rFonts w:ascii="Arial" w:hAnsi="Arial" w:cs="Arial"/>
          <w:b/>
          <w:snapToGrid w:val="0"/>
          <w:sz w:val="24"/>
          <w:szCs w:val="24"/>
        </w:rPr>
        <w:tab/>
      </w:r>
      <w:r w:rsidRPr="00137F77">
        <w:rPr>
          <w:rFonts w:ascii="Arial" w:hAnsi="Arial" w:cs="Arial"/>
          <w:b/>
          <w:snapToGrid w:val="0"/>
          <w:sz w:val="24"/>
          <w:szCs w:val="24"/>
        </w:rPr>
        <w:tab/>
        <w:t>Art. 12.</w:t>
      </w:r>
      <w:r w:rsidRPr="00137F77">
        <w:rPr>
          <w:rFonts w:ascii="Arial" w:hAnsi="Arial" w:cs="Arial"/>
          <w:snapToGrid w:val="0"/>
          <w:sz w:val="24"/>
          <w:szCs w:val="24"/>
        </w:rPr>
        <w:t xml:space="preserve"> A abertura de créditos suplementares e especiais dependerá da existência de recursos disponíveis para a despesa e será precedida de justificativa do cancelamento e do reforço das dotações, nos termos da Lei 4.320/64.</w:t>
      </w:r>
    </w:p>
    <w:p w:rsidR="00822EE3" w:rsidRPr="00137F77" w:rsidRDefault="00822EE3" w:rsidP="00822EE3">
      <w:pPr>
        <w:jc w:val="both"/>
        <w:rPr>
          <w:rFonts w:ascii="Arial" w:hAnsi="Arial" w:cs="Arial"/>
          <w:snapToGrid w:val="0"/>
          <w:sz w:val="24"/>
          <w:szCs w:val="24"/>
        </w:rPr>
      </w:pPr>
    </w:p>
    <w:p w:rsidR="00822EE3" w:rsidRPr="00137F77" w:rsidRDefault="00822EE3" w:rsidP="00822EE3">
      <w:pPr>
        <w:pStyle w:val="Corpodetexto"/>
        <w:rPr>
          <w:b/>
        </w:rPr>
      </w:pPr>
      <w:r w:rsidRPr="00137F77">
        <w:tab/>
      </w:r>
      <w:r w:rsidRPr="00137F77">
        <w:tab/>
        <w:t>Art. 13.</w:t>
      </w:r>
      <w:r w:rsidRPr="00137F77">
        <w:rPr>
          <w:b/>
        </w:rPr>
        <w:t xml:space="preserve"> As fontes de recursos e as modalidades de aplicação da despesa, aprovadas na lei orçamentária, e em seus créditos adicionais, poderão ser modificadas, justificadamente, para atender às necessidades de execução, por meio de decreto do Poder Executivo, desde que verificada a inviabilidade técnica, operacional ou econômica da execução do crédito, através da fonte de recursos e/ou modalidade prevista na lei orçamentária e em seus créditos adicionais.</w:t>
      </w:r>
    </w:p>
    <w:p w:rsidR="00822EE3" w:rsidRPr="00137F77" w:rsidRDefault="00822EE3" w:rsidP="00822EE3">
      <w:pPr>
        <w:jc w:val="both"/>
        <w:rPr>
          <w:rFonts w:ascii="Arial" w:hAnsi="Arial" w:cs="Arial"/>
          <w:snapToGrid w:val="0"/>
          <w:sz w:val="24"/>
          <w:szCs w:val="24"/>
        </w:rPr>
      </w:pPr>
    </w:p>
    <w:p w:rsidR="00822EE3" w:rsidRPr="00137F77" w:rsidRDefault="00822EE3" w:rsidP="00822EE3">
      <w:pPr>
        <w:jc w:val="both"/>
        <w:rPr>
          <w:rFonts w:ascii="Arial" w:hAnsi="Arial" w:cs="Arial"/>
          <w:snapToGrid w:val="0"/>
          <w:sz w:val="24"/>
          <w:szCs w:val="24"/>
        </w:rPr>
      </w:pPr>
      <w:r w:rsidRPr="00137F77">
        <w:rPr>
          <w:rFonts w:ascii="Arial" w:hAnsi="Arial" w:cs="Arial"/>
          <w:b/>
          <w:snapToGrid w:val="0"/>
          <w:sz w:val="24"/>
          <w:szCs w:val="24"/>
        </w:rPr>
        <w:tab/>
      </w:r>
      <w:r w:rsidRPr="00137F77">
        <w:rPr>
          <w:rFonts w:ascii="Arial" w:hAnsi="Arial" w:cs="Arial"/>
          <w:b/>
          <w:snapToGrid w:val="0"/>
          <w:sz w:val="24"/>
          <w:szCs w:val="24"/>
        </w:rPr>
        <w:tab/>
        <w:t>Art. 14.</w:t>
      </w:r>
      <w:r w:rsidRPr="00137F77">
        <w:rPr>
          <w:rFonts w:ascii="Arial" w:hAnsi="Arial" w:cs="Arial"/>
          <w:snapToGrid w:val="0"/>
          <w:sz w:val="24"/>
          <w:szCs w:val="24"/>
        </w:rPr>
        <w:t xml:space="preserve"> O Poder Executivo deverá elaborar e publicar, até trinta dias após a publicação da lei orçamentária de 20</w:t>
      </w:r>
      <w:r>
        <w:rPr>
          <w:rFonts w:ascii="Arial" w:hAnsi="Arial" w:cs="Arial"/>
          <w:snapToGrid w:val="0"/>
          <w:sz w:val="24"/>
          <w:szCs w:val="24"/>
        </w:rPr>
        <w:t>19</w:t>
      </w:r>
      <w:r w:rsidRPr="00137F77">
        <w:rPr>
          <w:rFonts w:ascii="Arial" w:hAnsi="Arial" w:cs="Arial"/>
          <w:snapToGrid w:val="0"/>
          <w:sz w:val="24"/>
          <w:szCs w:val="24"/>
        </w:rPr>
        <w:t>, cronograma anual de desembolso mensal, observando, em relação às despesas constantes nesse cronograma, a</w:t>
      </w:r>
      <w:proofErr w:type="gramStart"/>
      <w:r w:rsidRPr="00137F77">
        <w:rPr>
          <w:rFonts w:ascii="Arial" w:hAnsi="Arial" w:cs="Arial"/>
          <w:snapToGrid w:val="0"/>
          <w:sz w:val="24"/>
          <w:szCs w:val="24"/>
        </w:rPr>
        <w:t xml:space="preserve">  </w:t>
      </w:r>
      <w:proofErr w:type="gramEnd"/>
      <w:r w:rsidRPr="00137F77">
        <w:rPr>
          <w:rFonts w:ascii="Arial" w:hAnsi="Arial" w:cs="Arial"/>
          <w:snapToGrid w:val="0"/>
          <w:sz w:val="24"/>
          <w:szCs w:val="24"/>
        </w:rPr>
        <w:t>austeridade  necessária  à obtenção das metas de resultado primário e nominal, em conformidade com o art. 8.º da Lei Complementar n.º 101, de 2000.</w:t>
      </w:r>
    </w:p>
    <w:p w:rsidR="00822EE3" w:rsidRPr="00137F77" w:rsidRDefault="00822EE3" w:rsidP="00822EE3">
      <w:pPr>
        <w:jc w:val="both"/>
        <w:rPr>
          <w:rFonts w:ascii="Arial" w:hAnsi="Arial" w:cs="Arial"/>
          <w:snapToGrid w:val="0"/>
          <w:sz w:val="24"/>
          <w:szCs w:val="24"/>
        </w:rPr>
      </w:pPr>
    </w:p>
    <w:p w:rsidR="00822EE3" w:rsidRPr="00137F77" w:rsidRDefault="00822EE3" w:rsidP="00822EE3">
      <w:pPr>
        <w:jc w:val="both"/>
        <w:rPr>
          <w:rFonts w:ascii="Arial" w:hAnsi="Arial" w:cs="Arial"/>
          <w:snapToGrid w:val="0"/>
          <w:sz w:val="24"/>
          <w:szCs w:val="24"/>
        </w:rPr>
      </w:pPr>
      <w:r w:rsidRPr="00137F77">
        <w:rPr>
          <w:rFonts w:ascii="Arial" w:hAnsi="Arial" w:cs="Arial"/>
          <w:b/>
          <w:snapToGrid w:val="0"/>
          <w:sz w:val="24"/>
          <w:szCs w:val="24"/>
        </w:rPr>
        <w:tab/>
      </w:r>
      <w:r w:rsidRPr="00137F77">
        <w:rPr>
          <w:rFonts w:ascii="Arial" w:hAnsi="Arial" w:cs="Arial"/>
          <w:b/>
          <w:snapToGrid w:val="0"/>
          <w:sz w:val="24"/>
          <w:szCs w:val="24"/>
        </w:rPr>
        <w:tab/>
        <w:t>Parágrafo único</w:t>
      </w:r>
      <w:r w:rsidRPr="00137F77">
        <w:rPr>
          <w:rFonts w:ascii="Arial" w:hAnsi="Arial" w:cs="Arial"/>
          <w:snapToGrid w:val="0"/>
          <w:sz w:val="24"/>
          <w:szCs w:val="24"/>
        </w:rPr>
        <w:t xml:space="preserve"> - As metas bimestrais de realização de receitas serão divulgadas no mesmo prazo do “caput” deste artigo e nos termos das determinações constantes no art. 13 da Lei Complementar n.º 101, de 2000.</w:t>
      </w:r>
    </w:p>
    <w:p w:rsidR="00822EE3" w:rsidRPr="00137F77" w:rsidRDefault="00822EE3" w:rsidP="00822EE3">
      <w:pPr>
        <w:jc w:val="center"/>
        <w:rPr>
          <w:rFonts w:ascii="Arial" w:hAnsi="Arial" w:cs="Arial"/>
          <w:b/>
          <w:snapToGrid w:val="0"/>
          <w:sz w:val="24"/>
          <w:szCs w:val="24"/>
        </w:rPr>
      </w:pPr>
    </w:p>
    <w:p w:rsidR="00822EE3" w:rsidRPr="00137F77" w:rsidRDefault="00822EE3" w:rsidP="00822EE3">
      <w:pPr>
        <w:jc w:val="center"/>
        <w:rPr>
          <w:rFonts w:ascii="Arial" w:hAnsi="Arial" w:cs="Arial"/>
          <w:b/>
          <w:snapToGrid w:val="0"/>
          <w:sz w:val="24"/>
          <w:szCs w:val="24"/>
        </w:rPr>
      </w:pPr>
      <w:r w:rsidRPr="00137F77">
        <w:rPr>
          <w:rFonts w:ascii="Arial" w:hAnsi="Arial" w:cs="Arial"/>
          <w:b/>
          <w:snapToGrid w:val="0"/>
          <w:sz w:val="24"/>
          <w:szCs w:val="24"/>
        </w:rPr>
        <w:t>CAPITULO VI</w:t>
      </w:r>
    </w:p>
    <w:p w:rsidR="00822EE3" w:rsidRPr="00137F77" w:rsidRDefault="00822EE3" w:rsidP="00822EE3">
      <w:pPr>
        <w:jc w:val="center"/>
        <w:rPr>
          <w:rFonts w:ascii="Arial" w:hAnsi="Arial" w:cs="Arial"/>
          <w:b/>
          <w:snapToGrid w:val="0"/>
          <w:sz w:val="24"/>
          <w:szCs w:val="24"/>
        </w:rPr>
      </w:pPr>
    </w:p>
    <w:p w:rsidR="00822EE3" w:rsidRPr="00137F77" w:rsidRDefault="00822EE3" w:rsidP="00822EE3">
      <w:pPr>
        <w:jc w:val="center"/>
        <w:rPr>
          <w:rFonts w:ascii="Arial" w:hAnsi="Arial" w:cs="Arial"/>
          <w:b/>
          <w:snapToGrid w:val="0"/>
          <w:sz w:val="24"/>
          <w:szCs w:val="24"/>
        </w:rPr>
      </w:pPr>
      <w:r w:rsidRPr="00137F77">
        <w:rPr>
          <w:rFonts w:ascii="Arial" w:hAnsi="Arial" w:cs="Arial"/>
          <w:b/>
          <w:snapToGrid w:val="0"/>
          <w:sz w:val="24"/>
          <w:szCs w:val="24"/>
        </w:rPr>
        <w:t>DO NÃO ATINGIMENTO DAS METAS FISCAIS</w:t>
      </w:r>
    </w:p>
    <w:p w:rsidR="00822EE3" w:rsidRPr="00137F77" w:rsidRDefault="00822EE3" w:rsidP="00822EE3">
      <w:pPr>
        <w:jc w:val="both"/>
        <w:rPr>
          <w:rFonts w:ascii="Arial" w:hAnsi="Arial" w:cs="Arial"/>
          <w:b/>
          <w:snapToGrid w:val="0"/>
          <w:sz w:val="24"/>
          <w:szCs w:val="24"/>
        </w:rPr>
      </w:pPr>
    </w:p>
    <w:p w:rsidR="00822EE3" w:rsidRPr="00137F77" w:rsidRDefault="00822EE3" w:rsidP="00822EE3">
      <w:pPr>
        <w:jc w:val="both"/>
        <w:rPr>
          <w:rFonts w:ascii="Arial" w:hAnsi="Arial" w:cs="Arial"/>
          <w:snapToGrid w:val="0"/>
          <w:sz w:val="24"/>
          <w:szCs w:val="24"/>
        </w:rPr>
      </w:pPr>
      <w:r w:rsidRPr="00137F77">
        <w:rPr>
          <w:rFonts w:ascii="Arial" w:hAnsi="Arial" w:cs="Arial"/>
          <w:b/>
          <w:snapToGrid w:val="0"/>
          <w:sz w:val="24"/>
          <w:szCs w:val="24"/>
        </w:rPr>
        <w:lastRenderedPageBreak/>
        <w:tab/>
      </w:r>
      <w:r w:rsidRPr="00137F77">
        <w:rPr>
          <w:rFonts w:ascii="Arial" w:hAnsi="Arial" w:cs="Arial"/>
          <w:b/>
          <w:snapToGrid w:val="0"/>
          <w:sz w:val="24"/>
          <w:szCs w:val="24"/>
        </w:rPr>
        <w:tab/>
        <w:t>Art. 15.</w:t>
      </w:r>
      <w:r w:rsidRPr="00137F77">
        <w:rPr>
          <w:rFonts w:ascii="Arial" w:hAnsi="Arial" w:cs="Arial"/>
          <w:snapToGrid w:val="0"/>
          <w:sz w:val="24"/>
          <w:szCs w:val="24"/>
        </w:rPr>
        <w:t xml:space="preserve"> Caso seja necessária a limitação de empenho das dotações orçamentárias e da movimentação financeira para atingir as metas de resultado primário ou nominal, estabelecidas no Anexo de Metas Fiscais desta Lei, a redução far-se-á de forma proporcional ao montante dos recursos alocados para o atendimento de "outras despesas correntes", "investimentos" e "inversões financeiras" do Poder Executivo e do Poder Legislativo, observada a programação prevista para utilização das respectivas dotações.</w:t>
      </w:r>
    </w:p>
    <w:p w:rsidR="00822EE3" w:rsidRPr="00137F77" w:rsidRDefault="00822EE3" w:rsidP="00822EE3">
      <w:pPr>
        <w:jc w:val="both"/>
        <w:rPr>
          <w:rFonts w:ascii="Arial" w:hAnsi="Arial" w:cs="Arial"/>
          <w:b/>
          <w:snapToGrid w:val="0"/>
          <w:sz w:val="24"/>
          <w:szCs w:val="24"/>
        </w:rPr>
      </w:pPr>
    </w:p>
    <w:p w:rsidR="00822EE3" w:rsidRPr="00137F77" w:rsidRDefault="00822EE3" w:rsidP="00822EE3">
      <w:pPr>
        <w:jc w:val="both"/>
        <w:rPr>
          <w:rFonts w:ascii="Arial" w:hAnsi="Arial" w:cs="Arial"/>
          <w:snapToGrid w:val="0"/>
          <w:sz w:val="24"/>
          <w:szCs w:val="24"/>
        </w:rPr>
      </w:pPr>
      <w:r w:rsidRPr="00137F77">
        <w:rPr>
          <w:rFonts w:ascii="Arial" w:hAnsi="Arial" w:cs="Arial"/>
          <w:b/>
          <w:snapToGrid w:val="0"/>
          <w:sz w:val="24"/>
          <w:szCs w:val="24"/>
        </w:rPr>
        <w:tab/>
      </w:r>
      <w:r w:rsidRPr="00137F77">
        <w:rPr>
          <w:rFonts w:ascii="Arial" w:hAnsi="Arial" w:cs="Arial"/>
          <w:b/>
          <w:snapToGrid w:val="0"/>
          <w:sz w:val="24"/>
          <w:szCs w:val="24"/>
        </w:rPr>
        <w:tab/>
        <w:t>§ 1º</w:t>
      </w:r>
      <w:r w:rsidRPr="00137F77">
        <w:rPr>
          <w:rFonts w:ascii="Arial" w:hAnsi="Arial" w:cs="Arial"/>
          <w:snapToGrid w:val="0"/>
          <w:sz w:val="24"/>
          <w:szCs w:val="24"/>
        </w:rPr>
        <w:t xml:space="preserve"> Constituem critérios para limitação de empenho e limitação financeira, as seguintes ordem de prioridade.</w:t>
      </w:r>
    </w:p>
    <w:p w:rsidR="00822EE3" w:rsidRPr="00137F77" w:rsidRDefault="00822EE3" w:rsidP="00822EE3">
      <w:pPr>
        <w:jc w:val="both"/>
        <w:rPr>
          <w:rFonts w:ascii="Arial" w:hAnsi="Arial" w:cs="Arial"/>
          <w:snapToGrid w:val="0"/>
          <w:sz w:val="24"/>
          <w:szCs w:val="24"/>
        </w:rPr>
      </w:pPr>
    </w:p>
    <w:p w:rsidR="00822EE3" w:rsidRPr="00137F77" w:rsidRDefault="00822EE3" w:rsidP="00822EE3">
      <w:pPr>
        <w:jc w:val="both"/>
        <w:rPr>
          <w:rFonts w:ascii="Arial" w:hAnsi="Arial" w:cs="Arial"/>
          <w:snapToGrid w:val="0"/>
          <w:sz w:val="24"/>
          <w:szCs w:val="24"/>
        </w:rPr>
      </w:pPr>
      <w:r w:rsidRPr="00137F77">
        <w:rPr>
          <w:rFonts w:ascii="Arial" w:hAnsi="Arial" w:cs="Arial"/>
          <w:snapToGrid w:val="0"/>
          <w:sz w:val="24"/>
          <w:szCs w:val="24"/>
        </w:rPr>
        <w:tab/>
      </w:r>
      <w:r w:rsidRPr="00137F77">
        <w:rPr>
          <w:rFonts w:ascii="Arial" w:hAnsi="Arial" w:cs="Arial"/>
          <w:snapToGrid w:val="0"/>
          <w:sz w:val="24"/>
          <w:szCs w:val="24"/>
        </w:rPr>
        <w:tab/>
      </w:r>
      <w:r w:rsidRPr="00137F77">
        <w:rPr>
          <w:rFonts w:ascii="Arial" w:hAnsi="Arial" w:cs="Arial"/>
          <w:b/>
          <w:snapToGrid w:val="0"/>
          <w:sz w:val="24"/>
          <w:szCs w:val="24"/>
        </w:rPr>
        <w:t>I</w:t>
      </w:r>
      <w:r w:rsidRPr="00137F77">
        <w:rPr>
          <w:rFonts w:ascii="Arial" w:hAnsi="Arial" w:cs="Arial"/>
          <w:snapToGrid w:val="0"/>
          <w:sz w:val="24"/>
          <w:szCs w:val="24"/>
        </w:rPr>
        <w:t xml:space="preserve"> - No Poder Executivo:</w:t>
      </w:r>
    </w:p>
    <w:p w:rsidR="00822EE3" w:rsidRPr="00137F77" w:rsidRDefault="00822EE3" w:rsidP="00822EE3">
      <w:pPr>
        <w:jc w:val="both"/>
        <w:rPr>
          <w:rFonts w:ascii="Arial" w:hAnsi="Arial" w:cs="Arial"/>
          <w:snapToGrid w:val="0"/>
          <w:sz w:val="24"/>
          <w:szCs w:val="24"/>
        </w:rPr>
      </w:pPr>
      <w:r w:rsidRPr="00137F77">
        <w:rPr>
          <w:rFonts w:ascii="Arial" w:hAnsi="Arial" w:cs="Arial"/>
          <w:snapToGrid w:val="0"/>
          <w:sz w:val="24"/>
          <w:szCs w:val="24"/>
        </w:rPr>
        <w:tab/>
      </w:r>
      <w:r w:rsidRPr="00137F77">
        <w:rPr>
          <w:rFonts w:ascii="Arial" w:hAnsi="Arial" w:cs="Arial"/>
          <w:snapToGrid w:val="0"/>
          <w:sz w:val="24"/>
          <w:szCs w:val="24"/>
        </w:rPr>
        <w:tab/>
        <w:t>a) diárias;</w:t>
      </w:r>
    </w:p>
    <w:p w:rsidR="00822EE3" w:rsidRPr="00137F77" w:rsidRDefault="00822EE3" w:rsidP="00822EE3">
      <w:pPr>
        <w:jc w:val="both"/>
        <w:rPr>
          <w:rFonts w:ascii="Arial" w:hAnsi="Arial" w:cs="Arial"/>
          <w:snapToGrid w:val="0"/>
          <w:sz w:val="24"/>
          <w:szCs w:val="24"/>
        </w:rPr>
      </w:pPr>
      <w:r w:rsidRPr="00137F77">
        <w:rPr>
          <w:rFonts w:ascii="Arial" w:hAnsi="Arial" w:cs="Arial"/>
          <w:snapToGrid w:val="0"/>
          <w:sz w:val="24"/>
          <w:szCs w:val="24"/>
        </w:rPr>
        <w:tab/>
      </w:r>
      <w:r w:rsidRPr="00137F77">
        <w:rPr>
          <w:rFonts w:ascii="Arial" w:hAnsi="Arial" w:cs="Arial"/>
          <w:snapToGrid w:val="0"/>
          <w:sz w:val="24"/>
          <w:szCs w:val="24"/>
        </w:rPr>
        <w:tab/>
        <w:t>b) serviços extraordinários;</w:t>
      </w:r>
    </w:p>
    <w:p w:rsidR="00822EE3" w:rsidRPr="00137F77" w:rsidRDefault="00822EE3" w:rsidP="00822EE3">
      <w:pPr>
        <w:jc w:val="both"/>
        <w:rPr>
          <w:rFonts w:ascii="Arial" w:hAnsi="Arial" w:cs="Arial"/>
          <w:snapToGrid w:val="0"/>
          <w:sz w:val="24"/>
          <w:szCs w:val="24"/>
        </w:rPr>
      </w:pPr>
      <w:r w:rsidRPr="00137F77">
        <w:rPr>
          <w:rFonts w:ascii="Arial" w:hAnsi="Arial" w:cs="Arial"/>
          <w:snapToGrid w:val="0"/>
          <w:sz w:val="24"/>
          <w:szCs w:val="24"/>
        </w:rPr>
        <w:tab/>
      </w:r>
      <w:r w:rsidRPr="00137F77">
        <w:rPr>
          <w:rFonts w:ascii="Arial" w:hAnsi="Arial" w:cs="Arial"/>
          <w:snapToGrid w:val="0"/>
          <w:sz w:val="24"/>
          <w:szCs w:val="24"/>
        </w:rPr>
        <w:tab/>
        <w:t>c) convênios;</w:t>
      </w:r>
    </w:p>
    <w:p w:rsidR="00822EE3" w:rsidRPr="00137F77" w:rsidRDefault="00822EE3" w:rsidP="00822EE3">
      <w:pPr>
        <w:jc w:val="both"/>
        <w:rPr>
          <w:rFonts w:ascii="Arial" w:hAnsi="Arial" w:cs="Arial"/>
          <w:snapToGrid w:val="0"/>
          <w:sz w:val="24"/>
          <w:szCs w:val="24"/>
        </w:rPr>
      </w:pPr>
      <w:r w:rsidRPr="00137F77">
        <w:rPr>
          <w:rFonts w:ascii="Arial" w:hAnsi="Arial" w:cs="Arial"/>
          <w:snapToGrid w:val="0"/>
          <w:sz w:val="24"/>
          <w:szCs w:val="24"/>
        </w:rPr>
        <w:tab/>
      </w:r>
      <w:r w:rsidRPr="00137F77">
        <w:rPr>
          <w:rFonts w:ascii="Arial" w:hAnsi="Arial" w:cs="Arial"/>
          <w:snapToGrid w:val="0"/>
          <w:sz w:val="24"/>
          <w:szCs w:val="24"/>
        </w:rPr>
        <w:tab/>
        <w:t>d) Realizações de obras;</w:t>
      </w:r>
    </w:p>
    <w:p w:rsidR="00822EE3" w:rsidRPr="00137F77" w:rsidRDefault="00822EE3" w:rsidP="00822EE3">
      <w:pPr>
        <w:jc w:val="both"/>
        <w:rPr>
          <w:rFonts w:ascii="Arial" w:hAnsi="Arial" w:cs="Arial"/>
          <w:snapToGrid w:val="0"/>
          <w:sz w:val="24"/>
          <w:szCs w:val="24"/>
        </w:rPr>
      </w:pPr>
      <w:r w:rsidRPr="00137F77">
        <w:rPr>
          <w:rFonts w:ascii="Arial" w:hAnsi="Arial" w:cs="Arial"/>
          <w:snapToGrid w:val="0"/>
          <w:sz w:val="24"/>
          <w:szCs w:val="24"/>
        </w:rPr>
        <w:tab/>
      </w:r>
      <w:r w:rsidRPr="00137F77">
        <w:rPr>
          <w:rFonts w:ascii="Arial" w:hAnsi="Arial" w:cs="Arial"/>
          <w:snapToGrid w:val="0"/>
          <w:sz w:val="24"/>
          <w:szCs w:val="24"/>
        </w:rPr>
        <w:tab/>
      </w:r>
    </w:p>
    <w:p w:rsidR="00822EE3" w:rsidRPr="00137F77" w:rsidRDefault="00822EE3" w:rsidP="00822EE3">
      <w:pPr>
        <w:jc w:val="both"/>
        <w:rPr>
          <w:rFonts w:ascii="Arial" w:hAnsi="Arial" w:cs="Arial"/>
          <w:snapToGrid w:val="0"/>
          <w:sz w:val="24"/>
          <w:szCs w:val="24"/>
        </w:rPr>
      </w:pPr>
      <w:r w:rsidRPr="00137F77">
        <w:rPr>
          <w:rFonts w:ascii="Arial" w:hAnsi="Arial" w:cs="Arial"/>
          <w:snapToGrid w:val="0"/>
          <w:sz w:val="24"/>
          <w:szCs w:val="24"/>
        </w:rPr>
        <w:tab/>
      </w:r>
      <w:r w:rsidRPr="00137F77">
        <w:rPr>
          <w:rFonts w:ascii="Arial" w:hAnsi="Arial" w:cs="Arial"/>
          <w:snapToGrid w:val="0"/>
          <w:sz w:val="24"/>
          <w:szCs w:val="24"/>
        </w:rPr>
        <w:tab/>
      </w:r>
      <w:r w:rsidRPr="00137F77">
        <w:rPr>
          <w:rFonts w:ascii="Arial" w:hAnsi="Arial" w:cs="Arial"/>
          <w:b/>
          <w:snapToGrid w:val="0"/>
          <w:sz w:val="24"/>
          <w:szCs w:val="24"/>
        </w:rPr>
        <w:t xml:space="preserve">II </w:t>
      </w:r>
      <w:r w:rsidRPr="00137F77">
        <w:rPr>
          <w:rFonts w:ascii="Arial" w:hAnsi="Arial" w:cs="Arial"/>
          <w:snapToGrid w:val="0"/>
          <w:sz w:val="24"/>
          <w:szCs w:val="24"/>
        </w:rPr>
        <w:t>- No poder Legislativo</w:t>
      </w:r>
    </w:p>
    <w:p w:rsidR="00822EE3" w:rsidRPr="00137F77" w:rsidRDefault="00822EE3" w:rsidP="00822EE3">
      <w:pPr>
        <w:jc w:val="both"/>
        <w:rPr>
          <w:rFonts w:ascii="Arial" w:hAnsi="Arial" w:cs="Arial"/>
          <w:snapToGrid w:val="0"/>
          <w:sz w:val="24"/>
          <w:szCs w:val="24"/>
        </w:rPr>
      </w:pPr>
      <w:r w:rsidRPr="00137F77">
        <w:rPr>
          <w:rFonts w:ascii="Arial" w:hAnsi="Arial" w:cs="Arial"/>
          <w:snapToGrid w:val="0"/>
          <w:sz w:val="24"/>
          <w:szCs w:val="24"/>
        </w:rPr>
        <w:tab/>
      </w:r>
      <w:r w:rsidRPr="00137F77">
        <w:rPr>
          <w:rFonts w:ascii="Arial" w:hAnsi="Arial" w:cs="Arial"/>
          <w:snapToGrid w:val="0"/>
          <w:sz w:val="24"/>
          <w:szCs w:val="24"/>
        </w:rPr>
        <w:tab/>
        <w:t>a) remuneração de sessões extraordinárias;</w:t>
      </w:r>
    </w:p>
    <w:p w:rsidR="00822EE3" w:rsidRPr="00137F77" w:rsidRDefault="00822EE3" w:rsidP="00822EE3">
      <w:pPr>
        <w:jc w:val="both"/>
        <w:rPr>
          <w:rFonts w:ascii="Arial" w:hAnsi="Arial" w:cs="Arial"/>
          <w:snapToGrid w:val="0"/>
          <w:sz w:val="24"/>
          <w:szCs w:val="24"/>
        </w:rPr>
      </w:pPr>
      <w:r w:rsidRPr="00137F77">
        <w:rPr>
          <w:rFonts w:ascii="Arial" w:hAnsi="Arial" w:cs="Arial"/>
          <w:snapToGrid w:val="0"/>
          <w:sz w:val="24"/>
          <w:szCs w:val="24"/>
        </w:rPr>
        <w:tab/>
      </w:r>
      <w:r w:rsidRPr="00137F77">
        <w:rPr>
          <w:rFonts w:ascii="Arial" w:hAnsi="Arial" w:cs="Arial"/>
          <w:snapToGrid w:val="0"/>
          <w:sz w:val="24"/>
          <w:szCs w:val="24"/>
        </w:rPr>
        <w:tab/>
        <w:t>b) diárias;</w:t>
      </w:r>
    </w:p>
    <w:p w:rsidR="00822EE3" w:rsidRPr="00137F77" w:rsidRDefault="00822EE3" w:rsidP="00822EE3">
      <w:pPr>
        <w:jc w:val="both"/>
        <w:rPr>
          <w:rFonts w:ascii="Arial" w:hAnsi="Arial" w:cs="Arial"/>
          <w:snapToGrid w:val="0"/>
          <w:sz w:val="24"/>
          <w:szCs w:val="24"/>
        </w:rPr>
      </w:pPr>
      <w:r w:rsidRPr="00137F77">
        <w:rPr>
          <w:rFonts w:ascii="Arial" w:hAnsi="Arial" w:cs="Arial"/>
          <w:snapToGrid w:val="0"/>
          <w:sz w:val="24"/>
          <w:szCs w:val="24"/>
        </w:rPr>
        <w:tab/>
      </w:r>
      <w:r w:rsidRPr="00137F77">
        <w:rPr>
          <w:rFonts w:ascii="Arial" w:hAnsi="Arial" w:cs="Arial"/>
          <w:snapToGrid w:val="0"/>
          <w:sz w:val="24"/>
          <w:szCs w:val="24"/>
        </w:rPr>
        <w:tab/>
        <w:t>c) realização de serviços extraordinários.</w:t>
      </w:r>
    </w:p>
    <w:p w:rsidR="00822EE3" w:rsidRPr="00137F77" w:rsidRDefault="00822EE3" w:rsidP="00822EE3">
      <w:pPr>
        <w:jc w:val="both"/>
        <w:rPr>
          <w:rFonts w:ascii="Arial" w:hAnsi="Arial" w:cs="Arial"/>
          <w:snapToGrid w:val="0"/>
          <w:sz w:val="24"/>
          <w:szCs w:val="24"/>
        </w:rPr>
      </w:pPr>
    </w:p>
    <w:p w:rsidR="00822EE3" w:rsidRPr="00137F77" w:rsidRDefault="00822EE3" w:rsidP="00822EE3">
      <w:pPr>
        <w:jc w:val="both"/>
        <w:rPr>
          <w:rFonts w:ascii="Arial" w:hAnsi="Arial" w:cs="Arial"/>
          <w:snapToGrid w:val="0"/>
          <w:sz w:val="24"/>
          <w:szCs w:val="24"/>
        </w:rPr>
      </w:pPr>
      <w:r w:rsidRPr="00137F77">
        <w:rPr>
          <w:rFonts w:ascii="Arial" w:hAnsi="Arial" w:cs="Arial"/>
          <w:snapToGrid w:val="0"/>
          <w:sz w:val="24"/>
          <w:szCs w:val="24"/>
        </w:rPr>
        <w:tab/>
      </w:r>
      <w:r w:rsidRPr="00137F77">
        <w:rPr>
          <w:rFonts w:ascii="Arial" w:hAnsi="Arial" w:cs="Arial"/>
          <w:b/>
          <w:snapToGrid w:val="0"/>
          <w:sz w:val="24"/>
          <w:szCs w:val="24"/>
        </w:rPr>
        <w:tab/>
        <w:t>§ 2º</w:t>
      </w:r>
      <w:r w:rsidRPr="00137F77">
        <w:rPr>
          <w:rFonts w:ascii="Arial" w:hAnsi="Arial" w:cs="Arial"/>
          <w:snapToGrid w:val="0"/>
          <w:sz w:val="24"/>
          <w:szCs w:val="24"/>
        </w:rPr>
        <w:t xml:space="preserve"> Não serão objeto de limitação de empenho as despesas destinadas ao pagamento do serviço da dívida, precatórios judiciais e de obrigações constitucionais e legais.</w:t>
      </w:r>
    </w:p>
    <w:p w:rsidR="00822EE3" w:rsidRPr="00137F77" w:rsidRDefault="00822EE3" w:rsidP="00822EE3">
      <w:pPr>
        <w:jc w:val="both"/>
        <w:rPr>
          <w:rFonts w:ascii="Arial" w:hAnsi="Arial" w:cs="Arial"/>
          <w:snapToGrid w:val="0"/>
          <w:sz w:val="24"/>
          <w:szCs w:val="24"/>
        </w:rPr>
      </w:pPr>
    </w:p>
    <w:p w:rsidR="00822EE3" w:rsidRPr="00137F77" w:rsidRDefault="00822EE3" w:rsidP="00822EE3">
      <w:pPr>
        <w:jc w:val="both"/>
        <w:rPr>
          <w:rFonts w:ascii="Arial" w:hAnsi="Arial" w:cs="Arial"/>
          <w:snapToGrid w:val="0"/>
          <w:sz w:val="24"/>
          <w:szCs w:val="24"/>
        </w:rPr>
      </w:pPr>
      <w:r w:rsidRPr="00137F77">
        <w:rPr>
          <w:rFonts w:ascii="Arial" w:hAnsi="Arial" w:cs="Arial"/>
          <w:b/>
          <w:snapToGrid w:val="0"/>
          <w:sz w:val="24"/>
          <w:szCs w:val="24"/>
        </w:rPr>
        <w:tab/>
      </w:r>
      <w:r w:rsidRPr="00137F77">
        <w:rPr>
          <w:rFonts w:ascii="Arial" w:hAnsi="Arial" w:cs="Arial"/>
          <w:b/>
          <w:snapToGrid w:val="0"/>
          <w:sz w:val="24"/>
          <w:szCs w:val="24"/>
        </w:rPr>
        <w:tab/>
        <w:t>§ 3º</w:t>
      </w:r>
      <w:r w:rsidRPr="00137F77">
        <w:rPr>
          <w:rFonts w:ascii="Arial" w:hAnsi="Arial" w:cs="Arial"/>
          <w:snapToGrid w:val="0"/>
          <w:sz w:val="24"/>
          <w:szCs w:val="24"/>
        </w:rPr>
        <w:t xml:space="preserve"> Na hipótese de ocorrência do disposto no “caput” deste artigo, o Poder Executivo comunicará à Câmara Municipal o montante que lhe caberá tornar indisponível para empenho e movimentação financeira, </w:t>
      </w:r>
      <w:r w:rsidRPr="00137F77">
        <w:rPr>
          <w:rFonts w:ascii="Arial" w:hAnsi="Arial" w:cs="Arial"/>
          <w:snapToGrid w:val="0"/>
          <w:sz w:val="24"/>
          <w:szCs w:val="24"/>
        </w:rPr>
        <w:lastRenderedPageBreak/>
        <w:t>acompanhado da respectiva memória de cálculo, bem como das premissas e da justificativa do ato.</w:t>
      </w:r>
    </w:p>
    <w:p w:rsidR="00822EE3" w:rsidRPr="00137F77" w:rsidRDefault="00822EE3" w:rsidP="00822EE3">
      <w:pPr>
        <w:jc w:val="both"/>
        <w:rPr>
          <w:rFonts w:ascii="Arial" w:hAnsi="Arial" w:cs="Arial"/>
          <w:snapToGrid w:val="0"/>
          <w:sz w:val="24"/>
          <w:szCs w:val="24"/>
        </w:rPr>
      </w:pPr>
    </w:p>
    <w:p w:rsidR="00822EE3" w:rsidRPr="00137F77" w:rsidRDefault="00822EE3" w:rsidP="00822EE3">
      <w:pPr>
        <w:jc w:val="both"/>
        <w:rPr>
          <w:rFonts w:ascii="Arial" w:hAnsi="Arial" w:cs="Arial"/>
          <w:snapToGrid w:val="0"/>
          <w:sz w:val="24"/>
          <w:szCs w:val="24"/>
        </w:rPr>
      </w:pPr>
      <w:r w:rsidRPr="00137F77">
        <w:rPr>
          <w:rFonts w:ascii="Arial" w:hAnsi="Arial" w:cs="Arial"/>
          <w:b/>
          <w:snapToGrid w:val="0"/>
          <w:sz w:val="24"/>
          <w:szCs w:val="24"/>
        </w:rPr>
        <w:tab/>
      </w:r>
      <w:r w:rsidRPr="00137F77">
        <w:rPr>
          <w:rFonts w:ascii="Arial" w:hAnsi="Arial" w:cs="Arial"/>
          <w:b/>
          <w:snapToGrid w:val="0"/>
          <w:sz w:val="24"/>
          <w:szCs w:val="24"/>
        </w:rPr>
        <w:tab/>
        <w:t>§ 4º</w:t>
      </w:r>
      <w:proofErr w:type="gramStart"/>
      <w:r w:rsidRPr="00137F77">
        <w:rPr>
          <w:rFonts w:ascii="Arial" w:hAnsi="Arial" w:cs="Arial"/>
          <w:snapToGrid w:val="0"/>
          <w:sz w:val="24"/>
          <w:szCs w:val="24"/>
        </w:rPr>
        <w:t xml:space="preserve">  </w:t>
      </w:r>
      <w:proofErr w:type="gramEnd"/>
      <w:r w:rsidRPr="00137F77">
        <w:rPr>
          <w:rFonts w:ascii="Arial" w:hAnsi="Arial" w:cs="Arial"/>
          <w:snapToGrid w:val="0"/>
          <w:sz w:val="24"/>
          <w:szCs w:val="24"/>
        </w:rPr>
        <w:t>Os Chefes do Poder Executivo e do Poder Legislativo deverão divulgar o ajuste processado, que será discriminado por órgão.</w:t>
      </w:r>
    </w:p>
    <w:p w:rsidR="00822EE3" w:rsidRPr="00137F77" w:rsidRDefault="00822EE3" w:rsidP="00822EE3">
      <w:pPr>
        <w:jc w:val="both"/>
        <w:rPr>
          <w:rFonts w:ascii="Arial" w:hAnsi="Arial" w:cs="Arial"/>
          <w:snapToGrid w:val="0"/>
          <w:sz w:val="24"/>
          <w:szCs w:val="24"/>
        </w:rPr>
      </w:pPr>
    </w:p>
    <w:p w:rsidR="00822EE3" w:rsidRPr="00137F77" w:rsidRDefault="00822EE3" w:rsidP="00822EE3">
      <w:pPr>
        <w:jc w:val="both"/>
        <w:rPr>
          <w:rFonts w:ascii="Arial" w:hAnsi="Arial" w:cs="Arial"/>
          <w:snapToGrid w:val="0"/>
          <w:sz w:val="24"/>
          <w:szCs w:val="24"/>
        </w:rPr>
      </w:pPr>
      <w:r w:rsidRPr="00137F77">
        <w:rPr>
          <w:rFonts w:ascii="Arial" w:hAnsi="Arial" w:cs="Arial"/>
          <w:b/>
          <w:snapToGrid w:val="0"/>
          <w:sz w:val="24"/>
          <w:szCs w:val="24"/>
        </w:rPr>
        <w:tab/>
      </w:r>
      <w:r w:rsidRPr="00137F77">
        <w:rPr>
          <w:rFonts w:ascii="Arial" w:hAnsi="Arial" w:cs="Arial"/>
          <w:b/>
          <w:snapToGrid w:val="0"/>
          <w:sz w:val="24"/>
          <w:szCs w:val="24"/>
        </w:rPr>
        <w:tab/>
        <w:t>§ 5º</w:t>
      </w:r>
      <w:r w:rsidRPr="00137F77">
        <w:rPr>
          <w:rFonts w:ascii="Arial" w:hAnsi="Arial" w:cs="Arial"/>
          <w:snapToGrid w:val="0"/>
          <w:sz w:val="24"/>
          <w:szCs w:val="24"/>
        </w:rPr>
        <w:t xml:space="preserve"> Ocorrendo o restabelecimento da receita prevista, a recomposição se fará obedecendo ao disposto no art. 9.º, § 1.º, da Lei Complementar n.º 101, de 2000.</w:t>
      </w:r>
    </w:p>
    <w:p w:rsidR="00822EE3" w:rsidRPr="00137F77" w:rsidRDefault="00822EE3" w:rsidP="00822EE3">
      <w:pPr>
        <w:jc w:val="both"/>
        <w:rPr>
          <w:rFonts w:ascii="Arial" w:hAnsi="Arial" w:cs="Arial"/>
          <w:snapToGrid w:val="0"/>
          <w:sz w:val="24"/>
          <w:szCs w:val="24"/>
        </w:rPr>
      </w:pPr>
    </w:p>
    <w:p w:rsidR="00822EE3" w:rsidRPr="00137F77" w:rsidRDefault="00822EE3" w:rsidP="00822EE3">
      <w:pPr>
        <w:jc w:val="both"/>
        <w:rPr>
          <w:rFonts w:ascii="Arial" w:hAnsi="Arial" w:cs="Arial"/>
          <w:snapToGrid w:val="0"/>
          <w:sz w:val="24"/>
          <w:szCs w:val="24"/>
        </w:rPr>
      </w:pPr>
      <w:r w:rsidRPr="00137F77">
        <w:rPr>
          <w:rFonts w:ascii="Arial" w:hAnsi="Arial" w:cs="Arial"/>
          <w:b/>
          <w:snapToGrid w:val="0"/>
          <w:sz w:val="24"/>
          <w:szCs w:val="24"/>
        </w:rPr>
        <w:tab/>
      </w:r>
      <w:r w:rsidRPr="00137F77">
        <w:rPr>
          <w:rFonts w:ascii="Arial" w:hAnsi="Arial" w:cs="Arial"/>
          <w:b/>
          <w:snapToGrid w:val="0"/>
          <w:sz w:val="24"/>
          <w:szCs w:val="24"/>
        </w:rPr>
        <w:tab/>
        <w:t>Art. 16</w:t>
      </w:r>
      <w:r w:rsidRPr="00137F77">
        <w:rPr>
          <w:rFonts w:ascii="Arial" w:hAnsi="Arial" w:cs="Arial"/>
          <w:snapToGrid w:val="0"/>
          <w:sz w:val="24"/>
          <w:szCs w:val="24"/>
        </w:rPr>
        <w:t xml:space="preserve">. O repasse financeiro da cota destinada ao atendimento das despesas do Poder Legislativo, obedecida </w:t>
      </w:r>
      <w:proofErr w:type="gramStart"/>
      <w:r w:rsidRPr="00137F77">
        <w:rPr>
          <w:rFonts w:ascii="Arial" w:hAnsi="Arial" w:cs="Arial"/>
          <w:snapToGrid w:val="0"/>
          <w:sz w:val="24"/>
          <w:szCs w:val="24"/>
        </w:rPr>
        <w:t>a</w:t>
      </w:r>
      <w:proofErr w:type="gramEnd"/>
      <w:r w:rsidRPr="00137F77">
        <w:rPr>
          <w:rFonts w:ascii="Arial" w:hAnsi="Arial" w:cs="Arial"/>
          <w:snapToGrid w:val="0"/>
          <w:sz w:val="24"/>
          <w:szCs w:val="24"/>
        </w:rPr>
        <w:t xml:space="preserve"> programação financeira, serão repassados até o dia 20 de cada mês, mediante depósito em conta bancária específica, indicada pela mesa diretora da Câmara Municipal.</w:t>
      </w:r>
    </w:p>
    <w:p w:rsidR="00822EE3" w:rsidRPr="00137F77" w:rsidRDefault="00822EE3" w:rsidP="00822EE3">
      <w:pPr>
        <w:jc w:val="both"/>
        <w:rPr>
          <w:rFonts w:ascii="Arial" w:hAnsi="Arial" w:cs="Arial"/>
          <w:snapToGrid w:val="0"/>
          <w:sz w:val="24"/>
          <w:szCs w:val="24"/>
        </w:rPr>
      </w:pPr>
    </w:p>
    <w:p w:rsidR="00822EE3" w:rsidRPr="00137F77" w:rsidRDefault="00822EE3" w:rsidP="00822EE3">
      <w:pPr>
        <w:jc w:val="both"/>
        <w:rPr>
          <w:rFonts w:ascii="Arial" w:hAnsi="Arial" w:cs="Arial"/>
          <w:snapToGrid w:val="0"/>
          <w:sz w:val="24"/>
          <w:szCs w:val="24"/>
        </w:rPr>
      </w:pPr>
      <w:r w:rsidRPr="00137F77">
        <w:rPr>
          <w:rFonts w:ascii="Arial" w:hAnsi="Arial" w:cs="Arial"/>
          <w:b/>
          <w:snapToGrid w:val="0"/>
          <w:sz w:val="24"/>
          <w:szCs w:val="24"/>
        </w:rPr>
        <w:tab/>
      </w:r>
      <w:r w:rsidRPr="00137F77">
        <w:rPr>
          <w:rFonts w:ascii="Arial" w:hAnsi="Arial" w:cs="Arial"/>
          <w:b/>
          <w:snapToGrid w:val="0"/>
          <w:sz w:val="24"/>
          <w:szCs w:val="24"/>
        </w:rPr>
        <w:tab/>
        <w:t>Parágrafo único</w:t>
      </w:r>
      <w:r w:rsidRPr="00137F77">
        <w:rPr>
          <w:rFonts w:ascii="Arial" w:hAnsi="Arial" w:cs="Arial"/>
          <w:snapToGrid w:val="0"/>
          <w:sz w:val="24"/>
          <w:szCs w:val="24"/>
        </w:rPr>
        <w:t>: Ao final do, o saldo de recursos financeiro porventura existente será devolvido ao Poder Executivo, deduzidos os valores correspondentes ao saldo das obrigações a pagar do Poder Legislativo, bem como os valores necessários para o pagamento de obras e demais investimentos que ultrapassem o exercício financeiro.</w:t>
      </w:r>
    </w:p>
    <w:p w:rsidR="00822EE3" w:rsidRPr="00137F77" w:rsidRDefault="00822EE3" w:rsidP="00822EE3">
      <w:pPr>
        <w:jc w:val="both"/>
        <w:rPr>
          <w:rFonts w:ascii="Arial" w:hAnsi="Arial" w:cs="Arial"/>
          <w:snapToGrid w:val="0"/>
          <w:sz w:val="24"/>
          <w:szCs w:val="24"/>
        </w:rPr>
      </w:pPr>
      <w:r w:rsidRPr="00137F77">
        <w:rPr>
          <w:rFonts w:ascii="Arial" w:hAnsi="Arial" w:cs="Arial"/>
          <w:b/>
          <w:snapToGrid w:val="0"/>
          <w:sz w:val="24"/>
          <w:szCs w:val="24"/>
        </w:rPr>
        <w:tab/>
      </w:r>
      <w:r w:rsidRPr="00137F77">
        <w:rPr>
          <w:rFonts w:ascii="Arial" w:hAnsi="Arial" w:cs="Arial"/>
          <w:b/>
          <w:snapToGrid w:val="0"/>
          <w:sz w:val="24"/>
          <w:szCs w:val="24"/>
        </w:rPr>
        <w:tab/>
        <w:t>Art. 17.</w:t>
      </w:r>
      <w:r w:rsidRPr="00137F77">
        <w:rPr>
          <w:rFonts w:ascii="Arial" w:hAnsi="Arial" w:cs="Arial"/>
          <w:snapToGrid w:val="0"/>
          <w:sz w:val="24"/>
          <w:szCs w:val="24"/>
        </w:rPr>
        <w:t xml:space="preserve">  Observadas as prioridades a que se refere o artigo 2º desta Lei, a programação de novos investimentos e despesas obrigatórias de duração continuada, dos órgãos da Administração Direta, Autarquias, Fundos, Fundações, Empresas Públicas e Sociedades de Economia Mista, somente serão autorizadas se:</w:t>
      </w:r>
    </w:p>
    <w:p w:rsidR="00822EE3" w:rsidRPr="00137F77" w:rsidRDefault="00822EE3" w:rsidP="00822EE3">
      <w:pPr>
        <w:jc w:val="both"/>
        <w:rPr>
          <w:rFonts w:ascii="Arial" w:hAnsi="Arial" w:cs="Arial"/>
          <w:b/>
          <w:snapToGrid w:val="0"/>
          <w:sz w:val="24"/>
          <w:szCs w:val="24"/>
        </w:rPr>
      </w:pPr>
    </w:p>
    <w:p w:rsidR="00822EE3" w:rsidRPr="00137F77" w:rsidRDefault="00822EE3" w:rsidP="00822EE3">
      <w:pPr>
        <w:jc w:val="both"/>
        <w:rPr>
          <w:rFonts w:ascii="Arial" w:hAnsi="Arial" w:cs="Arial"/>
          <w:snapToGrid w:val="0"/>
          <w:sz w:val="24"/>
          <w:szCs w:val="24"/>
        </w:rPr>
      </w:pPr>
      <w:r w:rsidRPr="00137F77">
        <w:rPr>
          <w:rFonts w:ascii="Arial" w:hAnsi="Arial" w:cs="Arial"/>
          <w:b/>
          <w:snapToGrid w:val="0"/>
          <w:sz w:val="24"/>
          <w:szCs w:val="24"/>
        </w:rPr>
        <w:tab/>
      </w:r>
      <w:r w:rsidRPr="00137F77">
        <w:rPr>
          <w:rFonts w:ascii="Arial" w:hAnsi="Arial" w:cs="Arial"/>
          <w:b/>
          <w:snapToGrid w:val="0"/>
          <w:sz w:val="24"/>
          <w:szCs w:val="24"/>
        </w:rPr>
        <w:tab/>
        <w:t>I</w:t>
      </w:r>
      <w:r w:rsidRPr="00137F77">
        <w:rPr>
          <w:rFonts w:ascii="Arial" w:hAnsi="Arial" w:cs="Arial"/>
          <w:snapToGrid w:val="0"/>
          <w:sz w:val="24"/>
          <w:szCs w:val="24"/>
        </w:rPr>
        <w:t xml:space="preserve"> - estiverem assegurados os recursos necessários à conservação do patrimônio público;</w:t>
      </w:r>
    </w:p>
    <w:p w:rsidR="00822EE3" w:rsidRPr="00137F77" w:rsidRDefault="00822EE3" w:rsidP="00822EE3">
      <w:pPr>
        <w:jc w:val="both"/>
        <w:rPr>
          <w:rFonts w:ascii="Arial" w:hAnsi="Arial" w:cs="Arial"/>
          <w:snapToGrid w:val="0"/>
          <w:sz w:val="24"/>
          <w:szCs w:val="24"/>
        </w:rPr>
      </w:pPr>
      <w:r w:rsidRPr="00137F77">
        <w:rPr>
          <w:rFonts w:ascii="Arial" w:hAnsi="Arial" w:cs="Arial"/>
          <w:b/>
          <w:snapToGrid w:val="0"/>
          <w:sz w:val="24"/>
          <w:szCs w:val="24"/>
        </w:rPr>
        <w:tab/>
      </w:r>
      <w:r w:rsidRPr="00137F77">
        <w:rPr>
          <w:rFonts w:ascii="Arial" w:hAnsi="Arial" w:cs="Arial"/>
          <w:b/>
          <w:snapToGrid w:val="0"/>
          <w:sz w:val="24"/>
          <w:szCs w:val="24"/>
        </w:rPr>
        <w:tab/>
        <w:t>II</w:t>
      </w:r>
      <w:r w:rsidRPr="00137F77">
        <w:rPr>
          <w:rFonts w:ascii="Arial" w:hAnsi="Arial" w:cs="Arial"/>
          <w:snapToGrid w:val="0"/>
          <w:sz w:val="24"/>
          <w:szCs w:val="24"/>
        </w:rPr>
        <w:t xml:space="preserve"> - houverem sido adequadamente atendidos todos os projetos em fase de execução;</w:t>
      </w:r>
    </w:p>
    <w:p w:rsidR="00822EE3" w:rsidRPr="00137F77" w:rsidRDefault="00822EE3" w:rsidP="00822EE3">
      <w:pPr>
        <w:jc w:val="both"/>
        <w:rPr>
          <w:rFonts w:ascii="Arial" w:hAnsi="Arial" w:cs="Arial"/>
          <w:snapToGrid w:val="0"/>
          <w:sz w:val="24"/>
          <w:szCs w:val="24"/>
        </w:rPr>
      </w:pPr>
      <w:r w:rsidRPr="00137F77">
        <w:rPr>
          <w:rFonts w:ascii="Arial" w:hAnsi="Arial" w:cs="Arial"/>
          <w:b/>
          <w:snapToGrid w:val="0"/>
          <w:sz w:val="24"/>
          <w:szCs w:val="24"/>
        </w:rPr>
        <w:tab/>
      </w:r>
      <w:r w:rsidRPr="00137F77">
        <w:rPr>
          <w:rFonts w:ascii="Arial" w:hAnsi="Arial" w:cs="Arial"/>
          <w:b/>
          <w:snapToGrid w:val="0"/>
          <w:sz w:val="24"/>
          <w:szCs w:val="24"/>
        </w:rPr>
        <w:tab/>
        <w:t>III</w:t>
      </w:r>
      <w:r w:rsidRPr="00137F77">
        <w:rPr>
          <w:rFonts w:ascii="Arial" w:hAnsi="Arial" w:cs="Arial"/>
          <w:snapToGrid w:val="0"/>
          <w:sz w:val="24"/>
          <w:szCs w:val="24"/>
        </w:rPr>
        <w:t xml:space="preserve"> - </w:t>
      </w:r>
      <w:proofErr w:type="gramStart"/>
      <w:r w:rsidRPr="00137F77">
        <w:rPr>
          <w:rFonts w:ascii="Arial" w:hAnsi="Arial" w:cs="Arial"/>
          <w:snapToGrid w:val="0"/>
          <w:sz w:val="24"/>
          <w:szCs w:val="24"/>
        </w:rPr>
        <w:t>estiverem</w:t>
      </w:r>
      <w:proofErr w:type="gramEnd"/>
      <w:r w:rsidRPr="00137F77">
        <w:rPr>
          <w:rFonts w:ascii="Arial" w:hAnsi="Arial" w:cs="Arial"/>
          <w:snapToGrid w:val="0"/>
          <w:sz w:val="24"/>
          <w:szCs w:val="24"/>
        </w:rPr>
        <w:t xml:space="preserve"> perfeitamente definida</w:t>
      </w:r>
      <w:r>
        <w:rPr>
          <w:rFonts w:ascii="Arial" w:hAnsi="Arial" w:cs="Arial"/>
          <w:snapToGrid w:val="0"/>
          <w:sz w:val="24"/>
          <w:szCs w:val="24"/>
        </w:rPr>
        <w:t xml:space="preserve"> sua fonte</w:t>
      </w:r>
      <w:r w:rsidRPr="00137F77">
        <w:rPr>
          <w:rFonts w:ascii="Arial" w:hAnsi="Arial" w:cs="Arial"/>
          <w:snapToGrid w:val="0"/>
          <w:sz w:val="24"/>
          <w:szCs w:val="24"/>
        </w:rPr>
        <w:t xml:space="preserve"> de custeio, podendo ser utilizada a margem de expansão, evidenciada no Demonstrativo a </w:t>
      </w:r>
      <w:r w:rsidRPr="00137F77">
        <w:rPr>
          <w:rFonts w:ascii="Arial" w:hAnsi="Arial" w:cs="Arial"/>
          <w:snapToGrid w:val="0"/>
          <w:sz w:val="24"/>
          <w:szCs w:val="24"/>
        </w:rPr>
        <w:lastRenderedPageBreak/>
        <w:t>Margem de Expansão das Despesas Obrigatórias de Caráter Continuado que integra o Anexo de Metas Fiscais desta lei).</w:t>
      </w:r>
    </w:p>
    <w:p w:rsidR="00822EE3" w:rsidRPr="00137F77" w:rsidRDefault="00822EE3" w:rsidP="00822EE3">
      <w:pPr>
        <w:jc w:val="both"/>
        <w:rPr>
          <w:rFonts w:ascii="Arial" w:hAnsi="Arial" w:cs="Arial"/>
          <w:snapToGrid w:val="0"/>
          <w:sz w:val="24"/>
          <w:szCs w:val="24"/>
        </w:rPr>
      </w:pPr>
      <w:r w:rsidRPr="00137F77">
        <w:rPr>
          <w:rFonts w:ascii="Arial" w:hAnsi="Arial" w:cs="Arial"/>
          <w:b/>
          <w:snapToGrid w:val="0"/>
          <w:sz w:val="24"/>
          <w:szCs w:val="24"/>
        </w:rPr>
        <w:tab/>
      </w:r>
      <w:r w:rsidRPr="00137F77">
        <w:rPr>
          <w:rFonts w:ascii="Arial" w:hAnsi="Arial" w:cs="Arial"/>
          <w:b/>
          <w:snapToGrid w:val="0"/>
          <w:sz w:val="24"/>
          <w:szCs w:val="24"/>
        </w:rPr>
        <w:tab/>
        <w:t>IV</w:t>
      </w:r>
      <w:r w:rsidRPr="00137F77">
        <w:rPr>
          <w:rFonts w:ascii="Arial" w:hAnsi="Arial" w:cs="Arial"/>
          <w:snapToGrid w:val="0"/>
          <w:sz w:val="24"/>
          <w:szCs w:val="24"/>
        </w:rPr>
        <w:t xml:space="preserve"> - os recursos alocados destinarem-se a contrapartidas de recursos federais, estaduais ou de operação de crédito, com o objetivo de concluir etapas de uma ação municipal.</w:t>
      </w:r>
    </w:p>
    <w:p w:rsidR="00822EE3" w:rsidRPr="00137F77" w:rsidRDefault="00822EE3" w:rsidP="00822EE3">
      <w:pPr>
        <w:jc w:val="both"/>
        <w:rPr>
          <w:rFonts w:ascii="Arial" w:hAnsi="Arial" w:cs="Arial"/>
          <w:snapToGrid w:val="0"/>
          <w:sz w:val="24"/>
          <w:szCs w:val="24"/>
        </w:rPr>
      </w:pPr>
    </w:p>
    <w:p w:rsidR="00822EE3" w:rsidRPr="00137F77" w:rsidRDefault="00822EE3" w:rsidP="00822EE3">
      <w:pPr>
        <w:jc w:val="both"/>
        <w:rPr>
          <w:rFonts w:ascii="Arial" w:hAnsi="Arial" w:cs="Arial"/>
          <w:snapToGrid w:val="0"/>
          <w:sz w:val="24"/>
          <w:szCs w:val="24"/>
        </w:rPr>
      </w:pPr>
      <w:r w:rsidRPr="00137F77">
        <w:rPr>
          <w:rFonts w:ascii="Arial" w:hAnsi="Arial" w:cs="Arial"/>
          <w:b/>
          <w:snapToGrid w:val="0"/>
          <w:sz w:val="24"/>
          <w:szCs w:val="24"/>
        </w:rPr>
        <w:tab/>
      </w:r>
      <w:r w:rsidRPr="00137F77">
        <w:rPr>
          <w:rFonts w:ascii="Arial" w:hAnsi="Arial" w:cs="Arial"/>
          <w:b/>
          <w:snapToGrid w:val="0"/>
          <w:sz w:val="24"/>
          <w:szCs w:val="24"/>
        </w:rPr>
        <w:tab/>
        <w:t>Parágrafo único</w:t>
      </w:r>
      <w:r w:rsidRPr="00137F77">
        <w:rPr>
          <w:rFonts w:ascii="Arial" w:hAnsi="Arial" w:cs="Arial"/>
          <w:snapToGrid w:val="0"/>
          <w:sz w:val="24"/>
          <w:szCs w:val="24"/>
        </w:rPr>
        <w:t xml:space="preserve"> - Não poderão ser programados novos projetos, à conta de anulação de dotação destinada aos investimentos em andamento, cuja execução tenha ultrapassado 50% (</w:t>
      </w:r>
      <w:proofErr w:type="spellStart"/>
      <w:r w:rsidRPr="00137F77">
        <w:rPr>
          <w:rFonts w:ascii="Arial" w:hAnsi="Arial" w:cs="Arial"/>
          <w:snapToGrid w:val="0"/>
          <w:sz w:val="24"/>
          <w:szCs w:val="24"/>
        </w:rPr>
        <w:t>cinqüenta</w:t>
      </w:r>
      <w:proofErr w:type="spellEnd"/>
      <w:r w:rsidRPr="00137F77">
        <w:rPr>
          <w:rFonts w:ascii="Arial" w:hAnsi="Arial" w:cs="Arial"/>
          <w:snapToGrid w:val="0"/>
          <w:sz w:val="24"/>
          <w:szCs w:val="24"/>
        </w:rPr>
        <w:t xml:space="preserve"> por cento) até final do exercício financeiro</w:t>
      </w:r>
      <w:r>
        <w:rPr>
          <w:rFonts w:ascii="Arial" w:hAnsi="Arial" w:cs="Arial"/>
          <w:snapToGrid w:val="0"/>
          <w:sz w:val="24"/>
          <w:szCs w:val="24"/>
        </w:rPr>
        <w:t>.</w:t>
      </w:r>
    </w:p>
    <w:p w:rsidR="00822EE3" w:rsidRPr="00137F77" w:rsidRDefault="00822EE3" w:rsidP="00822EE3">
      <w:pPr>
        <w:jc w:val="both"/>
        <w:rPr>
          <w:rFonts w:ascii="Arial" w:hAnsi="Arial" w:cs="Arial"/>
          <w:snapToGrid w:val="0"/>
          <w:sz w:val="24"/>
          <w:szCs w:val="24"/>
        </w:rPr>
      </w:pPr>
    </w:p>
    <w:p w:rsidR="00822EE3" w:rsidRPr="00137F77" w:rsidRDefault="00822EE3" w:rsidP="00822EE3">
      <w:pPr>
        <w:jc w:val="both"/>
        <w:rPr>
          <w:rFonts w:ascii="Arial" w:hAnsi="Arial" w:cs="Arial"/>
          <w:snapToGrid w:val="0"/>
          <w:sz w:val="24"/>
          <w:szCs w:val="24"/>
        </w:rPr>
      </w:pPr>
      <w:r w:rsidRPr="00137F77">
        <w:rPr>
          <w:rFonts w:ascii="Arial" w:hAnsi="Arial" w:cs="Arial"/>
          <w:b/>
          <w:snapToGrid w:val="0"/>
          <w:sz w:val="24"/>
          <w:szCs w:val="24"/>
        </w:rPr>
        <w:tab/>
      </w:r>
      <w:r w:rsidRPr="00137F77">
        <w:rPr>
          <w:rFonts w:ascii="Arial" w:hAnsi="Arial" w:cs="Arial"/>
          <w:b/>
          <w:snapToGrid w:val="0"/>
          <w:sz w:val="24"/>
          <w:szCs w:val="24"/>
        </w:rPr>
        <w:tab/>
        <w:t>Art. 18.</w:t>
      </w:r>
      <w:r w:rsidRPr="00137F77">
        <w:rPr>
          <w:rFonts w:ascii="Arial" w:hAnsi="Arial" w:cs="Arial"/>
          <w:snapToGrid w:val="0"/>
          <w:sz w:val="24"/>
          <w:szCs w:val="24"/>
        </w:rPr>
        <w:t xml:space="preserve">  As despesas obrigatórias de caráter continuado definidas no art. 17 da Lei Complementar n.º 101, de 2000, e as despesas de que trata o artigo anterior, relativas a projetos em andamento, cuja autorização de despesa decorra de relação contratual anterior ao exercício financeiro de 201</w:t>
      </w:r>
      <w:r>
        <w:rPr>
          <w:rFonts w:ascii="Arial" w:hAnsi="Arial" w:cs="Arial"/>
          <w:snapToGrid w:val="0"/>
          <w:sz w:val="24"/>
          <w:szCs w:val="24"/>
        </w:rPr>
        <w:t>9</w:t>
      </w:r>
      <w:r w:rsidRPr="00137F77">
        <w:rPr>
          <w:rFonts w:ascii="Arial" w:hAnsi="Arial" w:cs="Arial"/>
          <w:snapToGrid w:val="0"/>
          <w:sz w:val="24"/>
          <w:szCs w:val="24"/>
        </w:rPr>
        <w:t xml:space="preserve">, serão, independentemente de quaisquer limites, </w:t>
      </w:r>
      <w:proofErr w:type="spellStart"/>
      <w:proofErr w:type="gramStart"/>
      <w:r w:rsidRPr="00137F77">
        <w:rPr>
          <w:rFonts w:ascii="Arial" w:hAnsi="Arial" w:cs="Arial"/>
          <w:snapToGrid w:val="0"/>
          <w:sz w:val="24"/>
          <w:szCs w:val="24"/>
        </w:rPr>
        <w:t>re</w:t>
      </w:r>
      <w:r>
        <w:rPr>
          <w:rFonts w:ascii="Arial" w:hAnsi="Arial" w:cs="Arial"/>
          <w:snapToGrid w:val="0"/>
          <w:sz w:val="24"/>
          <w:szCs w:val="24"/>
        </w:rPr>
        <w:t>-</w:t>
      </w:r>
      <w:r w:rsidRPr="00137F77">
        <w:rPr>
          <w:rFonts w:ascii="Arial" w:hAnsi="Arial" w:cs="Arial"/>
          <w:snapToGrid w:val="0"/>
          <w:sz w:val="24"/>
          <w:szCs w:val="24"/>
        </w:rPr>
        <w:t>empenhadas</w:t>
      </w:r>
      <w:proofErr w:type="spellEnd"/>
      <w:proofErr w:type="gramEnd"/>
      <w:r w:rsidRPr="00137F77">
        <w:rPr>
          <w:rFonts w:ascii="Arial" w:hAnsi="Arial" w:cs="Arial"/>
          <w:snapToGrid w:val="0"/>
          <w:sz w:val="24"/>
          <w:szCs w:val="24"/>
        </w:rPr>
        <w:t xml:space="preserve"> nas dotações próprias ou, em casos de insuficiência orçamentária, mediante a abertura de créditos adicionais.</w:t>
      </w:r>
    </w:p>
    <w:p w:rsidR="00822EE3" w:rsidRPr="00137F77" w:rsidRDefault="00822EE3" w:rsidP="00822EE3">
      <w:pPr>
        <w:jc w:val="both"/>
        <w:rPr>
          <w:rFonts w:ascii="Arial" w:hAnsi="Arial" w:cs="Arial"/>
          <w:snapToGrid w:val="0"/>
          <w:sz w:val="24"/>
          <w:szCs w:val="24"/>
        </w:rPr>
      </w:pPr>
    </w:p>
    <w:p w:rsidR="00822EE3" w:rsidRPr="00137F77" w:rsidRDefault="00822EE3" w:rsidP="00822EE3">
      <w:pPr>
        <w:jc w:val="both"/>
        <w:rPr>
          <w:rFonts w:ascii="Arial" w:hAnsi="Arial" w:cs="Arial"/>
          <w:snapToGrid w:val="0"/>
          <w:sz w:val="24"/>
          <w:szCs w:val="24"/>
        </w:rPr>
      </w:pPr>
      <w:r w:rsidRPr="00137F77">
        <w:rPr>
          <w:rFonts w:ascii="Arial" w:hAnsi="Arial" w:cs="Arial"/>
          <w:b/>
          <w:snapToGrid w:val="0"/>
          <w:sz w:val="24"/>
          <w:szCs w:val="24"/>
        </w:rPr>
        <w:tab/>
      </w:r>
      <w:r w:rsidRPr="00137F77">
        <w:rPr>
          <w:rFonts w:ascii="Arial" w:hAnsi="Arial" w:cs="Arial"/>
          <w:b/>
          <w:snapToGrid w:val="0"/>
          <w:sz w:val="24"/>
          <w:szCs w:val="24"/>
        </w:rPr>
        <w:tab/>
        <w:t>Art. 19.</w:t>
      </w:r>
      <w:r w:rsidRPr="00137F77">
        <w:rPr>
          <w:rFonts w:ascii="Arial" w:hAnsi="Arial" w:cs="Arial"/>
          <w:snapToGrid w:val="0"/>
          <w:sz w:val="24"/>
          <w:szCs w:val="24"/>
        </w:rPr>
        <w:t xml:space="preserve">  O projeto de lei de orçamento anual deverá conter a relação dos débitos constantes de precatórios judiciais, conforme determinações do § 1.º do art. 100 da Constituição Federal.</w:t>
      </w:r>
    </w:p>
    <w:p w:rsidR="00822EE3" w:rsidRPr="00137F77" w:rsidRDefault="00822EE3" w:rsidP="00822EE3">
      <w:pPr>
        <w:pStyle w:val="Corpodetexto"/>
        <w:rPr>
          <w:b/>
          <w:snapToGrid w:val="0"/>
        </w:rPr>
      </w:pPr>
    </w:p>
    <w:p w:rsidR="00822EE3" w:rsidRPr="00137F77" w:rsidRDefault="00822EE3" w:rsidP="00822EE3">
      <w:pPr>
        <w:pStyle w:val="Corpodetexto"/>
        <w:rPr>
          <w:b/>
          <w:snapToGrid w:val="0"/>
        </w:rPr>
      </w:pPr>
      <w:r w:rsidRPr="00137F77">
        <w:rPr>
          <w:snapToGrid w:val="0"/>
        </w:rPr>
        <w:tab/>
      </w:r>
      <w:r w:rsidRPr="00137F77">
        <w:rPr>
          <w:snapToGrid w:val="0"/>
        </w:rPr>
        <w:tab/>
        <w:t>Parágrafo único</w:t>
      </w:r>
      <w:r w:rsidRPr="00137F77">
        <w:rPr>
          <w:b/>
          <w:snapToGrid w:val="0"/>
        </w:rPr>
        <w:t xml:space="preserve"> - A inclusão de recursos na lei orçamentária de 201</w:t>
      </w:r>
      <w:r>
        <w:rPr>
          <w:b/>
          <w:snapToGrid w:val="0"/>
        </w:rPr>
        <w:t>9</w:t>
      </w:r>
      <w:r w:rsidRPr="00137F77">
        <w:rPr>
          <w:b/>
          <w:snapToGrid w:val="0"/>
        </w:rPr>
        <w:t>, para o pagamento de precatórios, face às disposições do art. 78 do Ato das Disposições Constitucionais Transitórias, será efetuada segundo os seguintes critérios:</w:t>
      </w:r>
    </w:p>
    <w:p w:rsidR="00822EE3" w:rsidRPr="00137F77" w:rsidRDefault="00822EE3" w:rsidP="00822EE3">
      <w:pPr>
        <w:jc w:val="both"/>
        <w:rPr>
          <w:rFonts w:ascii="Arial" w:hAnsi="Arial" w:cs="Arial"/>
          <w:b/>
          <w:snapToGrid w:val="0"/>
          <w:sz w:val="24"/>
          <w:szCs w:val="24"/>
        </w:rPr>
      </w:pPr>
    </w:p>
    <w:p w:rsidR="00822EE3" w:rsidRPr="00137F77" w:rsidRDefault="00822EE3" w:rsidP="00822EE3">
      <w:pPr>
        <w:jc w:val="both"/>
        <w:rPr>
          <w:rFonts w:ascii="Arial" w:hAnsi="Arial" w:cs="Arial"/>
          <w:snapToGrid w:val="0"/>
          <w:sz w:val="24"/>
          <w:szCs w:val="24"/>
        </w:rPr>
      </w:pPr>
      <w:r w:rsidRPr="00137F77">
        <w:rPr>
          <w:rFonts w:ascii="Arial" w:hAnsi="Arial" w:cs="Arial"/>
          <w:b/>
          <w:snapToGrid w:val="0"/>
          <w:sz w:val="24"/>
          <w:szCs w:val="24"/>
        </w:rPr>
        <w:tab/>
      </w:r>
      <w:r w:rsidRPr="00137F77">
        <w:rPr>
          <w:rFonts w:ascii="Arial" w:hAnsi="Arial" w:cs="Arial"/>
          <w:b/>
          <w:snapToGrid w:val="0"/>
          <w:sz w:val="24"/>
          <w:szCs w:val="24"/>
        </w:rPr>
        <w:tab/>
        <w:t>I</w:t>
      </w:r>
      <w:r w:rsidRPr="00137F77">
        <w:rPr>
          <w:rFonts w:ascii="Arial" w:hAnsi="Arial" w:cs="Arial"/>
          <w:snapToGrid w:val="0"/>
          <w:sz w:val="24"/>
          <w:szCs w:val="24"/>
        </w:rPr>
        <w:t xml:space="preserve"> - nos precatórios </w:t>
      </w:r>
      <w:proofErr w:type="gramStart"/>
      <w:r w:rsidRPr="00137F77">
        <w:rPr>
          <w:rFonts w:ascii="Arial" w:hAnsi="Arial" w:cs="Arial"/>
          <w:snapToGrid w:val="0"/>
          <w:sz w:val="24"/>
          <w:szCs w:val="24"/>
        </w:rPr>
        <w:t>não-alimentícios</w:t>
      </w:r>
      <w:proofErr w:type="gramEnd"/>
      <w:r w:rsidRPr="00137F77">
        <w:rPr>
          <w:rFonts w:ascii="Arial" w:hAnsi="Arial" w:cs="Arial"/>
          <w:snapToGrid w:val="0"/>
          <w:sz w:val="24"/>
          <w:szCs w:val="24"/>
        </w:rPr>
        <w:t>, os créditos individualizados, cujo valor for superior a trinta salários mínimos, pelo valor da parcela a ser paga no exercício;</w:t>
      </w:r>
    </w:p>
    <w:p w:rsidR="00822EE3" w:rsidRPr="00137F77" w:rsidRDefault="00822EE3" w:rsidP="00822EE3">
      <w:pPr>
        <w:jc w:val="both"/>
        <w:rPr>
          <w:rFonts w:ascii="Arial" w:hAnsi="Arial" w:cs="Arial"/>
          <w:snapToGrid w:val="0"/>
          <w:sz w:val="24"/>
          <w:szCs w:val="24"/>
        </w:rPr>
      </w:pPr>
      <w:r w:rsidRPr="00137F77">
        <w:rPr>
          <w:rFonts w:ascii="Arial" w:hAnsi="Arial" w:cs="Arial"/>
          <w:b/>
          <w:snapToGrid w:val="0"/>
          <w:sz w:val="24"/>
          <w:szCs w:val="24"/>
        </w:rPr>
        <w:tab/>
      </w:r>
      <w:r w:rsidRPr="00137F77">
        <w:rPr>
          <w:rFonts w:ascii="Arial" w:hAnsi="Arial" w:cs="Arial"/>
          <w:b/>
          <w:snapToGrid w:val="0"/>
          <w:sz w:val="24"/>
          <w:szCs w:val="24"/>
        </w:rPr>
        <w:tab/>
        <w:t>II</w:t>
      </w:r>
      <w:r w:rsidRPr="00137F77">
        <w:rPr>
          <w:rFonts w:ascii="Arial" w:hAnsi="Arial" w:cs="Arial"/>
          <w:snapToGrid w:val="0"/>
          <w:sz w:val="24"/>
          <w:szCs w:val="24"/>
        </w:rPr>
        <w:t xml:space="preserve"> - eventual parcela a ser paga em 201</w:t>
      </w:r>
      <w:r>
        <w:rPr>
          <w:rFonts w:ascii="Arial" w:hAnsi="Arial" w:cs="Arial"/>
          <w:snapToGrid w:val="0"/>
          <w:sz w:val="24"/>
          <w:szCs w:val="24"/>
        </w:rPr>
        <w:t>9</w:t>
      </w:r>
      <w:r w:rsidRPr="00137F77">
        <w:rPr>
          <w:rFonts w:ascii="Arial" w:hAnsi="Arial" w:cs="Arial"/>
          <w:snapToGrid w:val="0"/>
          <w:sz w:val="24"/>
          <w:szCs w:val="24"/>
        </w:rPr>
        <w:t>, relativa a precatórios pendentes de pagamento.</w:t>
      </w:r>
    </w:p>
    <w:p w:rsidR="00822EE3" w:rsidRPr="00137F77" w:rsidRDefault="00822EE3" w:rsidP="00822EE3">
      <w:pPr>
        <w:jc w:val="both"/>
        <w:rPr>
          <w:rFonts w:ascii="Arial" w:hAnsi="Arial" w:cs="Arial"/>
          <w:snapToGrid w:val="0"/>
          <w:sz w:val="24"/>
          <w:szCs w:val="24"/>
        </w:rPr>
      </w:pPr>
      <w:r w:rsidRPr="00137F77">
        <w:rPr>
          <w:rFonts w:ascii="Arial" w:hAnsi="Arial" w:cs="Arial"/>
          <w:b/>
          <w:snapToGrid w:val="0"/>
          <w:sz w:val="24"/>
          <w:szCs w:val="24"/>
        </w:rPr>
        <w:lastRenderedPageBreak/>
        <w:tab/>
      </w:r>
      <w:r w:rsidRPr="00137F77">
        <w:rPr>
          <w:rFonts w:ascii="Arial" w:hAnsi="Arial" w:cs="Arial"/>
          <w:b/>
          <w:snapToGrid w:val="0"/>
          <w:sz w:val="24"/>
          <w:szCs w:val="24"/>
        </w:rPr>
        <w:tab/>
        <w:t>III</w:t>
      </w:r>
      <w:r w:rsidRPr="00137F77">
        <w:rPr>
          <w:rFonts w:ascii="Arial" w:hAnsi="Arial" w:cs="Arial"/>
          <w:snapToGrid w:val="0"/>
          <w:sz w:val="24"/>
          <w:szCs w:val="24"/>
        </w:rPr>
        <w:t xml:space="preserve"> - para os pagamentos dos débitos decorrentes de sentenças judiciais de pequeno valor, na forma preconizada pelo art. 87, inciso II do Ato das Disposições Constitucionais Transitórias, a lei orçamentária anual destinará dotação específica;</w:t>
      </w:r>
    </w:p>
    <w:p w:rsidR="00822EE3" w:rsidRPr="00137F77" w:rsidRDefault="00822EE3" w:rsidP="00822EE3">
      <w:pPr>
        <w:jc w:val="both"/>
        <w:rPr>
          <w:rFonts w:ascii="Arial" w:hAnsi="Arial" w:cs="Arial"/>
          <w:snapToGrid w:val="0"/>
          <w:sz w:val="24"/>
          <w:szCs w:val="24"/>
        </w:rPr>
      </w:pPr>
    </w:p>
    <w:p w:rsidR="00822EE3" w:rsidRPr="00856C61" w:rsidRDefault="00822EE3" w:rsidP="00822EE3">
      <w:pPr>
        <w:jc w:val="both"/>
        <w:rPr>
          <w:rFonts w:ascii="Arial" w:hAnsi="Arial" w:cs="Arial"/>
          <w:snapToGrid w:val="0"/>
          <w:sz w:val="24"/>
          <w:szCs w:val="24"/>
        </w:rPr>
      </w:pPr>
      <w:r w:rsidRPr="00137F77">
        <w:rPr>
          <w:rFonts w:ascii="Arial" w:hAnsi="Arial" w:cs="Arial"/>
          <w:b/>
          <w:snapToGrid w:val="0"/>
          <w:sz w:val="24"/>
          <w:szCs w:val="24"/>
        </w:rPr>
        <w:tab/>
      </w:r>
      <w:r w:rsidRPr="00137F77">
        <w:rPr>
          <w:rFonts w:ascii="Arial" w:hAnsi="Arial" w:cs="Arial"/>
          <w:b/>
          <w:snapToGrid w:val="0"/>
          <w:sz w:val="24"/>
          <w:szCs w:val="24"/>
        </w:rPr>
        <w:tab/>
        <w:t>Art. 20.</w:t>
      </w:r>
      <w:r w:rsidRPr="00137F77">
        <w:rPr>
          <w:rFonts w:ascii="Arial" w:hAnsi="Arial" w:cs="Arial"/>
          <w:snapToGrid w:val="0"/>
          <w:sz w:val="24"/>
          <w:szCs w:val="24"/>
        </w:rPr>
        <w:t xml:space="preserve"> O detalhamento da despesa, especificando para cada categoria de programação e elementos da despesa os respectivos desdobramentos, em consonância com a Portaria Interministerial n.º 163, de 2001, para fins de controle da execução orçamentária e escrituração contábil, será efetuado pela Secretaria Municipal da Fazenda diretamente no sistema informatizado do Município.</w:t>
      </w:r>
    </w:p>
    <w:p w:rsidR="00822EE3" w:rsidRPr="00856C61" w:rsidRDefault="00822EE3" w:rsidP="00822EE3">
      <w:pPr>
        <w:jc w:val="both"/>
        <w:rPr>
          <w:rFonts w:ascii="Arial" w:hAnsi="Arial" w:cs="Arial"/>
          <w:snapToGrid w:val="0"/>
          <w:sz w:val="24"/>
          <w:szCs w:val="24"/>
        </w:rPr>
      </w:pPr>
    </w:p>
    <w:p w:rsidR="00822EE3" w:rsidRPr="00856C61" w:rsidRDefault="00822EE3" w:rsidP="00822EE3">
      <w:pPr>
        <w:jc w:val="both"/>
        <w:rPr>
          <w:rFonts w:ascii="Arial" w:hAnsi="Arial" w:cs="Arial"/>
          <w:snapToGrid w:val="0"/>
          <w:sz w:val="24"/>
          <w:szCs w:val="24"/>
        </w:rPr>
      </w:pPr>
    </w:p>
    <w:p w:rsidR="00822EE3" w:rsidRPr="00856C61" w:rsidRDefault="00822EE3" w:rsidP="00822EE3">
      <w:pPr>
        <w:jc w:val="both"/>
        <w:rPr>
          <w:rFonts w:ascii="Arial" w:hAnsi="Arial" w:cs="Arial"/>
          <w:snapToGrid w:val="0"/>
          <w:sz w:val="24"/>
          <w:szCs w:val="24"/>
        </w:rPr>
      </w:pPr>
    </w:p>
    <w:p w:rsidR="00822EE3" w:rsidRPr="00856C61" w:rsidRDefault="00822EE3" w:rsidP="00822EE3">
      <w:pPr>
        <w:jc w:val="center"/>
        <w:rPr>
          <w:rFonts w:ascii="Arial" w:hAnsi="Arial" w:cs="Arial"/>
          <w:b/>
          <w:snapToGrid w:val="0"/>
          <w:sz w:val="24"/>
          <w:szCs w:val="24"/>
        </w:rPr>
      </w:pPr>
      <w:r w:rsidRPr="00856C61">
        <w:rPr>
          <w:rFonts w:ascii="Arial" w:hAnsi="Arial" w:cs="Arial"/>
          <w:b/>
          <w:snapToGrid w:val="0"/>
          <w:sz w:val="24"/>
          <w:szCs w:val="24"/>
        </w:rPr>
        <w:t>CAPITULO VII</w:t>
      </w:r>
    </w:p>
    <w:p w:rsidR="00822EE3" w:rsidRPr="00856C61" w:rsidRDefault="00822EE3" w:rsidP="00822EE3">
      <w:pPr>
        <w:jc w:val="center"/>
        <w:rPr>
          <w:rFonts w:ascii="Arial" w:hAnsi="Arial" w:cs="Arial"/>
          <w:b/>
          <w:snapToGrid w:val="0"/>
          <w:sz w:val="24"/>
          <w:szCs w:val="24"/>
        </w:rPr>
      </w:pPr>
      <w:r w:rsidRPr="00856C61">
        <w:rPr>
          <w:rFonts w:ascii="Arial" w:hAnsi="Arial" w:cs="Arial"/>
          <w:b/>
          <w:snapToGrid w:val="0"/>
          <w:sz w:val="24"/>
          <w:szCs w:val="24"/>
        </w:rPr>
        <w:t>DA TRANSFERÊNCIA DE RECURSOS PARA O SETOR PRIVADO</w:t>
      </w:r>
    </w:p>
    <w:p w:rsidR="00822EE3" w:rsidRPr="00856C61" w:rsidRDefault="00822EE3" w:rsidP="00822EE3">
      <w:pPr>
        <w:jc w:val="center"/>
        <w:rPr>
          <w:rFonts w:ascii="Arial" w:hAnsi="Arial" w:cs="Arial"/>
          <w:b/>
          <w:snapToGrid w:val="0"/>
          <w:sz w:val="24"/>
          <w:szCs w:val="24"/>
        </w:rPr>
      </w:pPr>
    </w:p>
    <w:p w:rsidR="00822EE3" w:rsidRPr="00856C61" w:rsidRDefault="00822EE3" w:rsidP="00822EE3">
      <w:pPr>
        <w:jc w:val="both"/>
        <w:rPr>
          <w:rFonts w:ascii="Arial" w:hAnsi="Arial" w:cs="Arial"/>
          <w:snapToGrid w:val="0"/>
          <w:sz w:val="24"/>
          <w:szCs w:val="24"/>
        </w:rPr>
      </w:pPr>
      <w:r w:rsidRPr="00856C61">
        <w:rPr>
          <w:rFonts w:ascii="Arial" w:hAnsi="Arial" w:cs="Arial"/>
          <w:b/>
          <w:snapToGrid w:val="0"/>
          <w:sz w:val="24"/>
          <w:szCs w:val="24"/>
        </w:rPr>
        <w:tab/>
      </w:r>
      <w:r w:rsidRPr="00856C61">
        <w:rPr>
          <w:rFonts w:ascii="Arial" w:hAnsi="Arial" w:cs="Arial"/>
          <w:b/>
          <w:snapToGrid w:val="0"/>
          <w:sz w:val="24"/>
          <w:szCs w:val="24"/>
        </w:rPr>
        <w:tab/>
        <w:t xml:space="preserve">Art. 21.  </w:t>
      </w:r>
      <w:r w:rsidRPr="00856C61">
        <w:rPr>
          <w:rFonts w:ascii="Arial" w:hAnsi="Arial" w:cs="Arial"/>
          <w:snapToGrid w:val="0"/>
          <w:sz w:val="24"/>
          <w:szCs w:val="24"/>
        </w:rPr>
        <w:t>É vedada a inclusão, na lei orçamentária e em seus créditos adicionais, de quaisquer recursos do Município, inclusive das receitas próprias das entidades mencionadas no art. 17, para clubes e associações de servidores, e de dotações a título de subvenções sociais ou auxílios, ressalvadas as transferências de recursos a entidades privadas sem fins lucrativos, de atividades de natureza continuada, nas áreas de assistência social, saúde, educação, cultura, meio ambiente ou desportos.</w:t>
      </w:r>
    </w:p>
    <w:p w:rsidR="00822EE3" w:rsidRPr="00856C61" w:rsidRDefault="00822EE3" w:rsidP="00822EE3">
      <w:pPr>
        <w:jc w:val="both"/>
        <w:rPr>
          <w:rFonts w:ascii="Arial" w:hAnsi="Arial" w:cs="Arial"/>
          <w:snapToGrid w:val="0"/>
          <w:sz w:val="24"/>
          <w:szCs w:val="24"/>
        </w:rPr>
      </w:pPr>
    </w:p>
    <w:p w:rsidR="00822EE3" w:rsidRPr="00856C61" w:rsidRDefault="00822EE3" w:rsidP="00822EE3">
      <w:pPr>
        <w:jc w:val="both"/>
        <w:rPr>
          <w:rFonts w:ascii="Arial" w:hAnsi="Arial" w:cs="Arial"/>
          <w:snapToGrid w:val="0"/>
          <w:sz w:val="24"/>
          <w:szCs w:val="24"/>
        </w:rPr>
      </w:pPr>
      <w:r w:rsidRPr="00856C61">
        <w:rPr>
          <w:rFonts w:ascii="Arial" w:hAnsi="Arial" w:cs="Arial"/>
          <w:b/>
          <w:snapToGrid w:val="0"/>
          <w:sz w:val="24"/>
          <w:szCs w:val="24"/>
        </w:rPr>
        <w:tab/>
      </w:r>
      <w:r w:rsidRPr="00856C61">
        <w:rPr>
          <w:rFonts w:ascii="Arial" w:hAnsi="Arial" w:cs="Arial"/>
          <w:b/>
          <w:snapToGrid w:val="0"/>
          <w:sz w:val="24"/>
          <w:szCs w:val="24"/>
        </w:rPr>
        <w:tab/>
        <w:t>§ 1º</w:t>
      </w:r>
      <w:r w:rsidRPr="00856C61">
        <w:rPr>
          <w:rFonts w:ascii="Arial" w:hAnsi="Arial" w:cs="Arial"/>
          <w:snapToGrid w:val="0"/>
          <w:sz w:val="24"/>
          <w:szCs w:val="24"/>
        </w:rPr>
        <w:t xml:space="preserve"> Para habilitar-se ao recebimento de recursos referidos no “caput”, a entidade privada sem fins lucrativos, além de estar adimplente com o Município,</w:t>
      </w:r>
      <w:proofErr w:type="gramStart"/>
      <w:r w:rsidRPr="00856C61">
        <w:rPr>
          <w:rFonts w:ascii="Arial" w:hAnsi="Arial" w:cs="Arial"/>
          <w:snapToGrid w:val="0"/>
          <w:sz w:val="24"/>
          <w:szCs w:val="24"/>
        </w:rPr>
        <w:t xml:space="preserve">  </w:t>
      </w:r>
      <w:proofErr w:type="gramEnd"/>
      <w:r w:rsidRPr="00856C61">
        <w:rPr>
          <w:rFonts w:ascii="Arial" w:hAnsi="Arial" w:cs="Arial"/>
          <w:snapToGrid w:val="0"/>
          <w:sz w:val="24"/>
          <w:szCs w:val="24"/>
        </w:rPr>
        <w:t>deverá apresentar declaração de funcionamento regular nos últimos dois anos, firmado por três autoridades locais, e comprovante de regularidade do mandato de sua diretoria.</w:t>
      </w:r>
    </w:p>
    <w:p w:rsidR="00822EE3" w:rsidRPr="00856C61" w:rsidRDefault="00822EE3" w:rsidP="00822EE3">
      <w:pPr>
        <w:jc w:val="both"/>
        <w:rPr>
          <w:rFonts w:ascii="Arial" w:hAnsi="Arial" w:cs="Arial"/>
          <w:snapToGrid w:val="0"/>
          <w:sz w:val="24"/>
          <w:szCs w:val="24"/>
        </w:rPr>
      </w:pPr>
    </w:p>
    <w:p w:rsidR="00822EE3" w:rsidRPr="00856C61" w:rsidRDefault="00822EE3" w:rsidP="00822EE3">
      <w:pPr>
        <w:jc w:val="both"/>
        <w:rPr>
          <w:rFonts w:ascii="Arial" w:hAnsi="Arial" w:cs="Arial"/>
          <w:snapToGrid w:val="0"/>
          <w:sz w:val="24"/>
          <w:szCs w:val="24"/>
        </w:rPr>
      </w:pPr>
      <w:r w:rsidRPr="00856C61">
        <w:rPr>
          <w:rFonts w:ascii="Arial" w:hAnsi="Arial" w:cs="Arial"/>
          <w:b/>
          <w:snapToGrid w:val="0"/>
          <w:sz w:val="24"/>
          <w:szCs w:val="24"/>
        </w:rPr>
        <w:lastRenderedPageBreak/>
        <w:tab/>
      </w:r>
      <w:r w:rsidRPr="00856C61">
        <w:rPr>
          <w:rFonts w:ascii="Arial" w:hAnsi="Arial" w:cs="Arial"/>
          <w:b/>
          <w:snapToGrid w:val="0"/>
          <w:sz w:val="24"/>
          <w:szCs w:val="24"/>
        </w:rPr>
        <w:tab/>
        <w:t>§ 2º</w:t>
      </w:r>
      <w:proofErr w:type="gramStart"/>
      <w:r w:rsidRPr="00856C61">
        <w:rPr>
          <w:rFonts w:ascii="Arial" w:hAnsi="Arial" w:cs="Arial"/>
          <w:snapToGrid w:val="0"/>
          <w:sz w:val="24"/>
          <w:szCs w:val="24"/>
        </w:rPr>
        <w:t xml:space="preserve">  </w:t>
      </w:r>
      <w:proofErr w:type="gramEnd"/>
      <w:r w:rsidRPr="00856C61">
        <w:rPr>
          <w:rFonts w:ascii="Arial" w:hAnsi="Arial" w:cs="Arial"/>
          <w:snapToGrid w:val="0"/>
          <w:sz w:val="24"/>
          <w:szCs w:val="24"/>
        </w:rPr>
        <w:t>As entidades privadas beneficiadas com recursos públicos municipais, a qualquer título, submeter-se-ão à fiscalização do Poder Público com a finalidade de verificar o cumprimento de metas e objetivos para os quais receberam os recursos.</w:t>
      </w:r>
    </w:p>
    <w:p w:rsidR="00822EE3" w:rsidRPr="00856C61" w:rsidRDefault="00822EE3" w:rsidP="00822EE3">
      <w:pPr>
        <w:jc w:val="both"/>
        <w:rPr>
          <w:rFonts w:ascii="Arial" w:hAnsi="Arial" w:cs="Arial"/>
          <w:snapToGrid w:val="0"/>
          <w:sz w:val="24"/>
          <w:szCs w:val="24"/>
        </w:rPr>
      </w:pPr>
    </w:p>
    <w:p w:rsidR="00822EE3" w:rsidRPr="00856C61" w:rsidRDefault="00822EE3" w:rsidP="00822EE3">
      <w:pPr>
        <w:jc w:val="both"/>
        <w:rPr>
          <w:rFonts w:ascii="Arial" w:hAnsi="Arial" w:cs="Arial"/>
          <w:snapToGrid w:val="0"/>
          <w:sz w:val="24"/>
          <w:szCs w:val="24"/>
        </w:rPr>
      </w:pPr>
      <w:r w:rsidRPr="00856C61">
        <w:rPr>
          <w:rFonts w:ascii="Arial" w:hAnsi="Arial" w:cs="Arial"/>
          <w:b/>
          <w:snapToGrid w:val="0"/>
          <w:sz w:val="24"/>
          <w:szCs w:val="24"/>
        </w:rPr>
        <w:tab/>
      </w:r>
      <w:r w:rsidRPr="00856C61">
        <w:rPr>
          <w:rFonts w:ascii="Arial" w:hAnsi="Arial" w:cs="Arial"/>
          <w:b/>
          <w:snapToGrid w:val="0"/>
          <w:sz w:val="24"/>
          <w:szCs w:val="24"/>
        </w:rPr>
        <w:tab/>
        <w:t>§ 3º</w:t>
      </w:r>
      <w:proofErr w:type="gramStart"/>
      <w:r w:rsidRPr="00856C61">
        <w:rPr>
          <w:rFonts w:ascii="Arial" w:hAnsi="Arial" w:cs="Arial"/>
          <w:snapToGrid w:val="0"/>
          <w:sz w:val="24"/>
          <w:szCs w:val="24"/>
        </w:rPr>
        <w:t xml:space="preserve">  </w:t>
      </w:r>
      <w:proofErr w:type="gramEnd"/>
      <w:r w:rsidRPr="00856C61">
        <w:rPr>
          <w:rFonts w:ascii="Arial" w:hAnsi="Arial" w:cs="Arial"/>
          <w:snapToGrid w:val="0"/>
          <w:sz w:val="24"/>
          <w:szCs w:val="24"/>
        </w:rPr>
        <w:t>A concessão de benefício de que trata o “caput” deste artigo deverá estar definida em lei específica e atender, no que couber, ao art. 116 da Lei Federal 8.666/93.</w:t>
      </w:r>
    </w:p>
    <w:p w:rsidR="00822EE3" w:rsidRPr="00856C61" w:rsidRDefault="00822EE3" w:rsidP="00822EE3">
      <w:pPr>
        <w:jc w:val="both"/>
        <w:rPr>
          <w:rFonts w:ascii="Arial" w:hAnsi="Arial" w:cs="Arial"/>
          <w:snapToGrid w:val="0"/>
          <w:sz w:val="24"/>
          <w:szCs w:val="24"/>
        </w:rPr>
      </w:pPr>
    </w:p>
    <w:p w:rsidR="00822EE3" w:rsidRPr="00856C61" w:rsidRDefault="00822EE3" w:rsidP="00822EE3">
      <w:pPr>
        <w:jc w:val="both"/>
        <w:rPr>
          <w:rFonts w:ascii="Arial" w:hAnsi="Arial" w:cs="Arial"/>
          <w:snapToGrid w:val="0"/>
          <w:sz w:val="24"/>
          <w:szCs w:val="24"/>
        </w:rPr>
      </w:pPr>
      <w:r w:rsidRPr="00856C61">
        <w:rPr>
          <w:rFonts w:ascii="Arial" w:hAnsi="Arial" w:cs="Arial"/>
          <w:b/>
          <w:snapToGrid w:val="0"/>
          <w:sz w:val="24"/>
          <w:szCs w:val="24"/>
        </w:rPr>
        <w:tab/>
      </w:r>
      <w:r w:rsidRPr="00856C61">
        <w:rPr>
          <w:rFonts w:ascii="Arial" w:hAnsi="Arial" w:cs="Arial"/>
          <w:b/>
          <w:snapToGrid w:val="0"/>
          <w:sz w:val="24"/>
          <w:szCs w:val="24"/>
        </w:rPr>
        <w:tab/>
        <w:t>Art. 22.</w:t>
      </w:r>
      <w:r w:rsidRPr="00856C61">
        <w:rPr>
          <w:rFonts w:ascii="Arial" w:hAnsi="Arial" w:cs="Arial"/>
          <w:snapToGrid w:val="0"/>
          <w:sz w:val="24"/>
          <w:szCs w:val="24"/>
        </w:rPr>
        <w:t xml:space="preserve">  Fica o Poder Executivo Municipal autorizado a atender necessidade</w:t>
      </w:r>
      <w:r>
        <w:rPr>
          <w:rFonts w:ascii="Arial" w:hAnsi="Arial" w:cs="Arial"/>
          <w:snapToGrid w:val="0"/>
          <w:sz w:val="24"/>
          <w:szCs w:val="24"/>
        </w:rPr>
        <w:t>s</w:t>
      </w:r>
      <w:r w:rsidRPr="00856C61">
        <w:rPr>
          <w:rFonts w:ascii="Arial" w:hAnsi="Arial" w:cs="Arial"/>
          <w:snapToGrid w:val="0"/>
          <w:sz w:val="24"/>
          <w:szCs w:val="24"/>
        </w:rPr>
        <w:t xml:space="preserve"> de pessoas física ou jurídica através de programas específico de assistência social, saúde, agricultura, indústria e comércio, desporto, turismo e educação, desde que aprovados pelos respectivos conselhos municipais.</w:t>
      </w:r>
    </w:p>
    <w:p w:rsidR="00822EE3" w:rsidRPr="00856C61" w:rsidRDefault="00822EE3" w:rsidP="00822EE3">
      <w:pPr>
        <w:jc w:val="both"/>
        <w:rPr>
          <w:rFonts w:ascii="Arial" w:hAnsi="Arial" w:cs="Arial"/>
          <w:b/>
          <w:snapToGrid w:val="0"/>
          <w:sz w:val="24"/>
          <w:szCs w:val="24"/>
        </w:rPr>
      </w:pPr>
    </w:p>
    <w:p w:rsidR="00822EE3" w:rsidRPr="00856C61" w:rsidRDefault="00822EE3" w:rsidP="00822EE3">
      <w:pPr>
        <w:jc w:val="both"/>
        <w:rPr>
          <w:rFonts w:ascii="Arial" w:hAnsi="Arial" w:cs="Arial"/>
          <w:snapToGrid w:val="0"/>
          <w:sz w:val="24"/>
          <w:szCs w:val="24"/>
        </w:rPr>
      </w:pPr>
      <w:r w:rsidRPr="00856C61">
        <w:rPr>
          <w:rFonts w:ascii="Arial" w:hAnsi="Arial" w:cs="Arial"/>
          <w:b/>
          <w:snapToGrid w:val="0"/>
          <w:sz w:val="24"/>
          <w:szCs w:val="24"/>
        </w:rPr>
        <w:tab/>
      </w:r>
      <w:r w:rsidRPr="00856C61">
        <w:rPr>
          <w:rFonts w:ascii="Arial" w:hAnsi="Arial" w:cs="Arial"/>
          <w:b/>
          <w:snapToGrid w:val="0"/>
          <w:sz w:val="24"/>
          <w:szCs w:val="24"/>
        </w:rPr>
        <w:tab/>
        <w:t xml:space="preserve">§ 1º </w:t>
      </w:r>
      <w:r w:rsidRPr="00856C61">
        <w:rPr>
          <w:rFonts w:ascii="Arial" w:hAnsi="Arial" w:cs="Arial"/>
          <w:snapToGrid w:val="0"/>
          <w:sz w:val="24"/>
          <w:szCs w:val="24"/>
        </w:rPr>
        <w:t>A transferência de recursos para pessoas jurídicas deverá ser autorizada por legislação especifica e deve destinar-se a incentivo fiscal para a instalação e manutenção de empresas industriais, comerciais e serviços, nos term</w:t>
      </w:r>
      <w:r>
        <w:rPr>
          <w:rFonts w:ascii="Arial" w:hAnsi="Arial" w:cs="Arial"/>
          <w:snapToGrid w:val="0"/>
          <w:sz w:val="24"/>
          <w:szCs w:val="24"/>
        </w:rPr>
        <w:t>os que já dispõe a Lei Municipal</w:t>
      </w:r>
      <w:r w:rsidRPr="00856C61">
        <w:rPr>
          <w:rFonts w:ascii="Arial" w:hAnsi="Arial" w:cs="Arial"/>
          <w:snapToGrid w:val="0"/>
          <w:sz w:val="24"/>
          <w:szCs w:val="24"/>
        </w:rPr>
        <w:t xml:space="preserve"> n.º </w:t>
      </w:r>
      <w:proofErr w:type="gramStart"/>
      <w:r w:rsidRPr="00856C61">
        <w:rPr>
          <w:rFonts w:ascii="Arial" w:hAnsi="Arial" w:cs="Arial"/>
          <w:snapToGrid w:val="0"/>
          <w:sz w:val="24"/>
          <w:szCs w:val="24"/>
        </w:rPr>
        <w:t>476/2003;</w:t>
      </w:r>
      <w:proofErr w:type="gramEnd"/>
      <w:r>
        <w:rPr>
          <w:rFonts w:ascii="Arial" w:hAnsi="Arial" w:cs="Arial"/>
          <w:snapToGrid w:val="0"/>
          <w:sz w:val="24"/>
          <w:szCs w:val="24"/>
        </w:rPr>
        <w:t>484/2003 E 800/2009, 921/2011, 1027/2013 e Lei 1311/2017 de 04 de Outubro de 2017.</w:t>
      </w:r>
    </w:p>
    <w:p w:rsidR="00822EE3" w:rsidRPr="00856C61" w:rsidRDefault="00822EE3" w:rsidP="00822EE3">
      <w:pPr>
        <w:jc w:val="both"/>
        <w:rPr>
          <w:rFonts w:ascii="Arial" w:hAnsi="Arial" w:cs="Arial"/>
          <w:snapToGrid w:val="0"/>
          <w:sz w:val="24"/>
          <w:szCs w:val="24"/>
        </w:rPr>
      </w:pPr>
      <w:r w:rsidRPr="00856C61">
        <w:rPr>
          <w:rFonts w:ascii="Arial" w:hAnsi="Arial" w:cs="Arial"/>
          <w:snapToGrid w:val="0"/>
          <w:sz w:val="24"/>
          <w:szCs w:val="24"/>
        </w:rPr>
        <w:tab/>
      </w:r>
      <w:r w:rsidRPr="00856C61">
        <w:rPr>
          <w:rFonts w:ascii="Arial" w:hAnsi="Arial" w:cs="Arial"/>
          <w:snapToGrid w:val="0"/>
          <w:sz w:val="24"/>
          <w:szCs w:val="24"/>
        </w:rPr>
        <w:tab/>
      </w:r>
      <w:r w:rsidRPr="00856C61">
        <w:rPr>
          <w:rFonts w:ascii="Arial" w:hAnsi="Arial" w:cs="Arial"/>
          <w:b/>
          <w:snapToGrid w:val="0"/>
          <w:sz w:val="24"/>
          <w:szCs w:val="24"/>
        </w:rPr>
        <w:t>§ 2º</w:t>
      </w:r>
      <w:r w:rsidRPr="00856C61">
        <w:rPr>
          <w:rFonts w:ascii="Arial" w:hAnsi="Arial" w:cs="Arial"/>
          <w:snapToGrid w:val="0"/>
          <w:sz w:val="24"/>
          <w:szCs w:val="24"/>
        </w:rPr>
        <w:t xml:space="preserve"> Em caso de concessão de empréstimos a pessoas físicas ou jurídicas estes devem obedecer </w:t>
      </w:r>
      <w:proofErr w:type="gramStart"/>
      <w:r w:rsidRPr="00856C61">
        <w:rPr>
          <w:rFonts w:ascii="Arial" w:hAnsi="Arial" w:cs="Arial"/>
          <w:snapToGrid w:val="0"/>
          <w:sz w:val="24"/>
          <w:szCs w:val="24"/>
        </w:rPr>
        <w:t>a</w:t>
      </w:r>
      <w:proofErr w:type="gramEnd"/>
      <w:r w:rsidRPr="00856C61">
        <w:rPr>
          <w:rFonts w:ascii="Arial" w:hAnsi="Arial" w:cs="Arial"/>
          <w:snapToGrid w:val="0"/>
          <w:sz w:val="24"/>
          <w:szCs w:val="24"/>
        </w:rPr>
        <w:t xml:space="preserve"> legislação pertinente e devem ser financiados através de fundos rotativos, mediante formalização de contrato, acompanhamento da execução e prestação de contas de sua aplicação.</w:t>
      </w:r>
    </w:p>
    <w:p w:rsidR="00822EE3" w:rsidRPr="00856C61" w:rsidRDefault="00822EE3" w:rsidP="00822EE3">
      <w:pPr>
        <w:jc w:val="both"/>
        <w:rPr>
          <w:rFonts w:ascii="Arial" w:hAnsi="Arial" w:cs="Arial"/>
          <w:snapToGrid w:val="0"/>
          <w:sz w:val="24"/>
          <w:szCs w:val="24"/>
        </w:rPr>
      </w:pPr>
    </w:p>
    <w:p w:rsidR="00822EE3" w:rsidRPr="00856C61" w:rsidRDefault="00822EE3" w:rsidP="00822EE3">
      <w:pPr>
        <w:jc w:val="center"/>
        <w:rPr>
          <w:rFonts w:ascii="Arial" w:hAnsi="Arial" w:cs="Arial"/>
          <w:b/>
          <w:snapToGrid w:val="0"/>
          <w:sz w:val="24"/>
          <w:szCs w:val="24"/>
        </w:rPr>
      </w:pPr>
      <w:r w:rsidRPr="00856C61">
        <w:rPr>
          <w:rFonts w:ascii="Arial" w:hAnsi="Arial" w:cs="Arial"/>
          <w:b/>
          <w:snapToGrid w:val="0"/>
          <w:sz w:val="24"/>
          <w:szCs w:val="24"/>
        </w:rPr>
        <w:t>CAPÍTULO VIII</w:t>
      </w:r>
    </w:p>
    <w:p w:rsidR="00822EE3" w:rsidRPr="00856C61" w:rsidRDefault="00822EE3" w:rsidP="00822EE3">
      <w:pPr>
        <w:jc w:val="center"/>
        <w:rPr>
          <w:rFonts w:ascii="Arial" w:hAnsi="Arial" w:cs="Arial"/>
          <w:snapToGrid w:val="0"/>
          <w:sz w:val="24"/>
          <w:szCs w:val="24"/>
        </w:rPr>
      </w:pPr>
      <w:r w:rsidRPr="00856C61">
        <w:rPr>
          <w:rFonts w:ascii="Arial" w:hAnsi="Arial" w:cs="Arial"/>
          <w:b/>
          <w:snapToGrid w:val="0"/>
          <w:sz w:val="24"/>
          <w:szCs w:val="24"/>
        </w:rPr>
        <w:t>DAS DISPOSIÇÕES RELATIVAS À DÍVIDA PÚBLICA MUNICIPAL</w:t>
      </w:r>
    </w:p>
    <w:p w:rsidR="00822EE3" w:rsidRPr="00856C61" w:rsidRDefault="00822EE3" w:rsidP="00822EE3">
      <w:pPr>
        <w:jc w:val="both"/>
        <w:rPr>
          <w:rFonts w:ascii="Arial" w:hAnsi="Arial" w:cs="Arial"/>
          <w:snapToGrid w:val="0"/>
          <w:sz w:val="24"/>
          <w:szCs w:val="24"/>
        </w:rPr>
      </w:pPr>
    </w:p>
    <w:p w:rsidR="00822EE3" w:rsidRPr="00856C61" w:rsidRDefault="00822EE3" w:rsidP="00822EE3">
      <w:pPr>
        <w:jc w:val="both"/>
        <w:rPr>
          <w:rFonts w:ascii="Arial" w:hAnsi="Arial" w:cs="Arial"/>
          <w:snapToGrid w:val="0"/>
          <w:sz w:val="24"/>
          <w:szCs w:val="24"/>
        </w:rPr>
      </w:pPr>
      <w:r w:rsidRPr="00856C61">
        <w:rPr>
          <w:rFonts w:ascii="Arial" w:hAnsi="Arial" w:cs="Arial"/>
          <w:b/>
          <w:snapToGrid w:val="0"/>
          <w:sz w:val="24"/>
          <w:szCs w:val="24"/>
        </w:rPr>
        <w:tab/>
      </w:r>
      <w:r w:rsidRPr="00856C61">
        <w:rPr>
          <w:rFonts w:ascii="Arial" w:hAnsi="Arial" w:cs="Arial"/>
          <w:b/>
          <w:snapToGrid w:val="0"/>
          <w:sz w:val="24"/>
          <w:szCs w:val="24"/>
        </w:rPr>
        <w:tab/>
        <w:t>Art. 23.</w:t>
      </w:r>
      <w:r w:rsidRPr="00856C61">
        <w:rPr>
          <w:rFonts w:ascii="Arial" w:hAnsi="Arial" w:cs="Arial"/>
          <w:snapToGrid w:val="0"/>
          <w:sz w:val="24"/>
          <w:szCs w:val="24"/>
        </w:rPr>
        <w:t xml:space="preserve"> A lei orçamentária anual garantirá recursos para pagamento da despesa com a dívida contratual e com o refinanciamento da dívida pública municipal, nos termos dos compromissos firmados, inclusive com a previdência social.</w:t>
      </w:r>
    </w:p>
    <w:p w:rsidR="00822EE3" w:rsidRPr="00856C61" w:rsidRDefault="00822EE3" w:rsidP="00822EE3">
      <w:pPr>
        <w:jc w:val="both"/>
        <w:rPr>
          <w:rFonts w:ascii="Arial" w:hAnsi="Arial" w:cs="Arial"/>
          <w:b/>
          <w:snapToGrid w:val="0"/>
          <w:sz w:val="24"/>
          <w:szCs w:val="24"/>
        </w:rPr>
      </w:pPr>
      <w:r w:rsidRPr="00856C61">
        <w:rPr>
          <w:rFonts w:ascii="Arial" w:hAnsi="Arial" w:cs="Arial"/>
          <w:b/>
          <w:snapToGrid w:val="0"/>
          <w:sz w:val="24"/>
          <w:szCs w:val="24"/>
        </w:rPr>
        <w:tab/>
      </w:r>
      <w:r w:rsidRPr="00856C61">
        <w:rPr>
          <w:rFonts w:ascii="Arial" w:hAnsi="Arial" w:cs="Arial"/>
          <w:b/>
          <w:snapToGrid w:val="0"/>
          <w:sz w:val="24"/>
          <w:szCs w:val="24"/>
        </w:rPr>
        <w:tab/>
      </w:r>
    </w:p>
    <w:p w:rsidR="00822EE3" w:rsidRPr="00856C61" w:rsidRDefault="00822EE3" w:rsidP="00822EE3">
      <w:pPr>
        <w:ind w:firstLine="1440"/>
        <w:jc w:val="both"/>
        <w:rPr>
          <w:rFonts w:ascii="Arial" w:hAnsi="Arial" w:cs="Arial"/>
          <w:snapToGrid w:val="0"/>
          <w:sz w:val="24"/>
          <w:szCs w:val="24"/>
        </w:rPr>
      </w:pPr>
      <w:r w:rsidRPr="00856C61">
        <w:rPr>
          <w:rFonts w:ascii="Arial" w:hAnsi="Arial" w:cs="Arial"/>
          <w:b/>
          <w:snapToGrid w:val="0"/>
          <w:sz w:val="24"/>
          <w:szCs w:val="24"/>
        </w:rPr>
        <w:lastRenderedPageBreak/>
        <w:t>Art. 24.</w:t>
      </w:r>
      <w:r w:rsidRPr="00856C61">
        <w:rPr>
          <w:rFonts w:ascii="Arial" w:hAnsi="Arial" w:cs="Arial"/>
          <w:snapToGrid w:val="0"/>
          <w:sz w:val="24"/>
          <w:szCs w:val="24"/>
        </w:rPr>
        <w:t xml:space="preserve"> O projeto de Lei Orçamentária poderá incluir, na composição da receita total do Município, recursos provenientes de operações de crédito, respeitados os limites estabelecidos no artigo 167, inciso III da Constituição Federal.</w:t>
      </w:r>
    </w:p>
    <w:p w:rsidR="00822EE3" w:rsidRPr="00856C61" w:rsidRDefault="00822EE3" w:rsidP="00822EE3">
      <w:pPr>
        <w:jc w:val="both"/>
        <w:rPr>
          <w:rFonts w:ascii="Arial" w:hAnsi="Arial" w:cs="Arial"/>
          <w:snapToGrid w:val="0"/>
          <w:sz w:val="24"/>
          <w:szCs w:val="24"/>
        </w:rPr>
      </w:pPr>
    </w:p>
    <w:p w:rsidR="00822EE3" w:rsidRPr="00856C61" w:rsidRDefault="00822EE3" w:rsidP="00822EE3">
      <w:pPr>
        <w:jc w:val="center"/>
        <w:rPr>
          <w:rFonts w:ascii="Arial" w:hAnsi="Arial" w:cs="Arial"/>
          <w:b/>
          <w:snapToGrid w:val="0"/>
          <w:sz w:val="24"/>
          <w:szCs w:val="24"/>
        </w:rPr>
      </w:pPr>
      <w:r w:rsidRPr="00856C61">
        <w:rPr>
          <w:rFonts w:ascii="Arial" w:hAnsi="Arial" w:cs="Arial"/>
          <w:b/>
          <w:snapToGrid w:val="0"/>
          <w:sz w:val="24"/>
          <w:szCs w:val="24"/>
        </w:rPr>
        <w:t xml:space="preserve">CAPÍTULO IX </w:t>
      </w:r>
    </w:p>
    <w:p w:rsidR="00822EE3" w:rsidRPr="00856C61" w:rsidRDefault="00822EE3" w:rsidP="00822EE3">
      <w:pPr>
        <w:jc w:val="center"/>
        <w:rPr>
          <w:rFonts w:ascii="Arial" w:hAnsi="Arial" w:cs="Arial"/>
          <w:b/>
          <w:snapToGrid w:val="0"/>
          <w:sz w:val="24"/>
          <w:szCs w:val="24"/>
        </w:rPr>
      </w:pPr>
      <w:r w:rsidRPr="00856C61">
        <w:rPr>
          <w:rFonts w:ascii="Arial" w:hAnsi="Arial" w:cs="Arial"/>
          <w:b/>
          <w:snapToGrid w:val="0"/>
          <w:sz w:val="24"/>
          <w:szCs w:val="24"/>
        </w:rPr>
        <w:t>DAS DISPOSIÇÕES RELATIVAS ÀS DESPESAS COM PESSOAL</w:t>
      </w:r>
    </w:p>
    <w:p w:rsidR="00822EE3" w:rsidRPr="00856C61" w:rsidRDefault="00822EE3" w:rsidP="00822EE3">
      <w:pPr>
        <w:jc w:val="center"/>
        <w:rPr>
          <w:rFonts w:ascii="Arial" w:hAnsi="Arial" w:cs="Arial"/>
          <w:b/>
          <w:snapToGrid w:val="0"/>
          <w:sz w:val="24"/>
          <w:szCs w:val="24"/>
        </w:rPr>
      </w:pPr>
      <w:r w:rsidRPr="00856C61">
        <w:rPr>
          <w:rFonts w:ascii="Arial" w:hAnsi="Arial" w:cs="Arial"/>
          <w:b/>
          <w:snapToGrid w:val="0"/>
          <w:sz w:val="24"/>
          <w:szCs w:val="24"/>
        </w:rPr>
        <w:t>E ENCARGOS SOCIAIS</w:t>
      </w:r>
    </w:p>
    <w:p w:rsidR="00822EE3" w:rsidRPr="00856C61" w:rsidRDefault="00822EE3" w:rsidP="00822EE3">
      <w:pPr>
        <w:jc w:val="both"/>
        <w:rPr>
          <w:rFonts w:ascii="Arial" w:hAnsi="Arial" w:cs="Arial"/>
          <w:snapToGrid w:val="0"/>
          <w:sz w:val="24"/>
          <w:szCs w:val="24"/>
        </w:rPr>
      </w:pPr>
    </w:p>
    <w:p w:rsidR="00822EE3" w:rsidRPr="00856C61" w:rsidRDefault="00822EE3" w:rsidP="00822EE3">
      <w:pPr>
        <w:pStyle w:val="Corpodetexto"/>
        <w:rPr>
          <w:b/>
        </w:rPr>
      </w:pPr>
      <w:r w:rsidRPr="00856C61">
        <w:tab/>
      </w:r>
      <w:r w:rsidRPr="00856C61">
        <w:tab/>
        <w:t>Art. 25.</w:t>
      </w:r>
      <w:r w:rsidRPr="00856C61">
        <w:rPr>
          <w:b/>
        </w:rPr>
        <w:t xml:space="preserve">  No exercício de 20</w:t>
      </w:r>
      <w:r>
        <w:rPr>
          <w:b/>
        </w:rPr>
        <w:t>19</w:t>
      </w:r>
      <w:r w:rsidRPr="00856C61">
        <w:rPr>
          <w:b/>
        </w:rPr>
        <w:t xml:space="preserve">, as despesas globais com pessoal e encargos sociais do Município, dos Poderes Executivo e Legislativo, compreendidas as entidades mencionadas no Art. 17 desta Lei, deverão obedecer às disposições da Lei Complementar Federal nº 101, de </w:t>
      </w:r>
      <w:proofErr w:type="gramStart"/>
      <w:r w:rsidRPr="00856C61">
        <w:rPr>
          <w:b/>
        </w:rPr>
        <w:t>4</w:t>
      </w:r>
      <w:proofErr w:type="gramEnd"/>
      <w:r w:rsidRPr="00856C61">
        <w:rPr>
          <w:b/>
        </w:rPr>
        <w:t xml:space="preserve"> de maio de 2000.</w:t>
      </w:r>
    </w:p>
    <w:p w:rsidR="00822EE3" w:rsidRPr="00856C61" w:rsidRDefault="00822EE3" w:rsidP="00822EE3">
      <w:pPr>
        <w:jc w:val="both"/>
        <w:rPr>
          <w:rFonts w:ascii="Arial" w:hAnsi="Arial" w:cs="Arial"/>
          <w:sz w:val="24"/>
          <w:szCs w:val="24"/>
        </w:rPr>
      </w:pPr>
    </w:p>
    <w:p w:rsidR="00822EE3" w:rsidRPr="00856C61" w:rsidRDefault="00822EE3" w:rsidP="00822EE3">
      <w:pPr>
        <w:pStyle w:val="Corpodetexto"/>
        <w:rPr>
          <w:b/>
        </w:rPr>
      </w:pPr>
      <w:r w:rsidRPr="00856C61">
        <w:tab/>
      </w:r>
      <w:r w:rsidRPr="00856C61">
        <w:tab/>
        <w:t>Parágrafo único</w:t>
      </w:r>
      <w:r w:rsidRPr="00856C61">
        <w:rPr>
          <w:b/>
        </w:rPr>
        <w:t xml:space="preserve"> - Fica assegurada a revisão geral anual da remuneração dos servidores públicos e do subsídio de que trata o § 4º do art. 39 da Constituição Federal.</w:t>
      </w:r>
    </w:p>
    <w:p w:rsidR="00822EE3" w:rsidRPr="00856C61" w:rsidRDefault="00822EE3" w:rsidP="00822EE3">
      <w:pPr>
        <w:jc w:val="both"/>
        <w:rPr>
          <w:rFonts w:ascii="Arial" w:hAnsi="Arial" w:cs="Arial"/>
          <w:sz w:val="24"/>
          <w:szCs w:val="24"/>
        </w:rPr>
      </w:pPr>
    </w:p>
    <w:p w:rsidR="00822EE3" w:rsidRPr="00856C61" w:rsidRDefault="00822EE3" w:rsidP="00822EE3">
      <w:pPr>
        <w:spacing w:before="60"/>
        <w:jc w:val="both"/>
        <w:rPr>
          <w:rFonts w:ascii="Arial" w:hAnsi="Arial" w:cs="Arial"/>
          <w:sz w:val="24"/>
          <w:szCs w:val="24"/>
        </w:rPr>
      </w:pPr>
      <w:r w:rsidRPr="00856C61">
        <w:rPr>
          <w:rFonts w:ascii="Arial" w:hAnsi="Arial" w:cs="Arial"/>
          <w:b/>
          <w:sz w:val="24"/>
          <w:szCs w:val="24"/>
        </w:rPr>
        <w:tab/>
      </w:r>
      <w:r w:rsidRPr="00856C61">
        <w:rPr>
          <w:rFonts w:ascii="Arial" w:hAnsi="Arial" w:cs="Arial"/>
          <w:b/>
          <w:sz w:val="24"/>
          <w:szCs w:val="24"/>
        </w:rPr>
        <w:tab/>
        <w:t>Art. 26.</w:t>
      </w:r>
      <w:r w:rsidRPr="00856C61">
        <w:rPr>
          <w:rFonts w:ascii="Arial" w:hAnsi="Arial" w:cs="Arial"/>
          <w:sz w:val="24"/>
          <w:szCs w:val="24"/>
        </w:rPr>
        <w:t xml:space="preserve">  Desde que observado o disposto no art. 169 da Constituição Federal e nos </w:t>
      </w:r>
      <w:proofErr w:type="spellStart"/>
      <w:r w:rsidRPr="00856C61">
        <w:rPr>
          <w:rFonts w:ascii="Arial" w:hAnsi="Arial" w:cs="Arial"/>
          <w:sz w:val="24"/>
          <w:szCs w:val="24"/>
        </w:rPr>
        <w:t>arts</w:t>
      </w:r>
      <w:proofErr w:type="spellEnd"/>
      <w:r w:rsidRPr="00856C61">
        <w:rPr>
          <w:rFonts w:ascii="Arial" w:hAnsi="Arial" w:cs="Arial"/>
          <w:sz w:val="24"/>
          <w:szCs w:val="24"/>
        </w:rPr>
        <w:t>. 19 e 20 da Lei Complementar Federal nº 101, de 04 de maio de 2000, os Poderes Executivo e Legislativo poderão encaminhar projetos de lei visando à revisão dos seus sistemas de pessoal, particularmente do plano de cargos, carreiras e salários, de forma a:</w:t>
      </w:r>
    </w:p>
    <w:p w:rsidR="00822EE3" w:rsidRPr="00856C61" w:rsidRDefault="00822EE3" w:rsidP="00822EE3">
      <w:pPr>
        <w:spacing w:before="60"/>
        <w:jc w:val="both"/>
        <w:rPr>
          <w:rFonts w:ascii="Arial" w:hAnsi="Arial" w:cs="Arial"/>
          <w:b/>
          <w:sz w:val="24"/>
          <w:szCs w:val="24"/>
        </w:rPr>
      </w:pPr>
    </w:p>
    <w:p w:rsidR="00822EE3" w:rsidRPr="00856C61" w:rsidRDefault="00822EE3" w:rsidP="00822EE3">
      <w:pPr>
        <w:spacing w:before="60"/>
        <w:jc w:val="both"/>
        <w:rPr>
          <w:rFonts w:ascii="Arial" w:hAnsi="Arial" w:cs="Arial"/>
          <w:sz w:val="24"/>
          <w:szCs w:val="24"/>
        </w:rPr>
      </w:pPr>
      <w:r w:rsidRPr="00856C61">
        <w:rPr>
          <w:rFonts w:ascii="Arial" w:hAnsi="Arial" w:cs="Arial"/>
          <w:b/>
          <w:sz w:val="24"/>
          <w:szCs w:val="24"/>
        </w:rPr>
        <w:tab/>
      </w:r>
      <w:r w:rsidRPr="00856C61">
        <w:rPr>
          <w:rFonts w:ascii="Arial" w:hAnsi="Arial" w:cs="Arial"/>
          <w:b/>
          <w:sz w:val="24"/>
          <w:szCs w:val="24"/>
        </w:rPr>
        <w:tab/>
        <w:t>I</w:t>
      </w:r>
      <w:r w:rsidRPr="00856C61">
        <w:rPr>
          <w:rFonts w:ascii="Arial" w:hAnsi="Arial" w:cs="Arial"/>
          <w:sz w:val="24"/>
          <w:szCs w:val="24"/>
        </w:rPr>
        <w:t xml:space="preserve"> - conceder vantagens e aumentar a remuneração de servidores;</w:t>
      </w:r>
    </w:p>
    <w:p w:rsidR="00822EE3" w:rsidRPr="00856C61" w:rsidRDefault="00822EE3" w:rsidP="00822EE3">
      <w:pPr>
        <w:spacing w:before="60"/>
        <w:jc w:val="both"/>
        <w:rPr>
          <w:rFonts w:ascii="Arial" w:hAnsi="Arial" w:cs="Arial"/>
          <w:sz w:val="24"/>
          <w:szCs w:val="24"/>
        </w:rPr>
      </w:pPr>
      <w:r w:rsidRPr="00856C61">
        <w:rPr>
          <w:rFonts w:ascii="Arial" w:hAnsi="Arial" w:cs="Arial"/>
          <w:b/>
          <w:sz w:val="24"/>
          <w:szCs w:val="24"/>
        </w:rPr>
        <w:tab/>
      </w:r>
      <w:r w:rsidRPr="00856C61">
        <w:rPr>
          <w:rFonts w:ascii="Arial" w:hAnsi="Arial" w:cs="Arial"/>
          <w:b/>
          <w:sz w:val="24"/>
          <w:szCs w:val="24"/>
        </w:rPr>
        <w:tab/>
        <w:t xml:space="preserve">II </w:t>
      </w:r>
      <w:r w:rsidRPr="00856C61">
        <w:rPr>
          <w:rFonts w:ascii="Arial" w:hAnsi="Arial" w:cs="Arial"/>
          <w:sz w:val="24"/>
          <w:szCs w:val="24"/>
        </w:rPr>
        <w:t>- criar e extinguir cargos públicos e alterar a estrutura de carreiras;</w:t>
      </w:r>
    </w:p>
    <w:p w:rsidR="00822EE3" w:rsidRPr="00856C61" w:rsidRDefault="00822EE3" w:rsidP="00822EE3">
      <w:pPr>
        <w:spacing w:before="60"/>
        <w:jc w:val="both"/>
        <w:rPr>
          <w:rFonts w:ascii="Arial" w:hAnsi="Arial" w:cs="Arial"/>
          <w:sz w:val="24"/>
          <w:szCs w:val="24"/>
        </w:rPr>
      </w:pPr>
      <w:r w:rsidRPr="00856C61">
        <w:rPr>
          <w:rFonts w:ascii="Arial" w:hAnsi="Arial" w:cs="Arial"/>
          <w:b/>
          <w:sz w:val="24"/>
          <w:szCs w:val="24"/>
        </w:rPr>
        <w:tab/>
      </w:r>
      <w:r w:rsidRPr="00856C61">
        <w:rPr>
          <w:rFonts w:ascii="Arial" w:hAnsi="Arial" w:cs="Arial"/>
          <w:b/>
          <w:sz w:val="24"/>
          <w:szCs w:val="24"/>
        </w:rPr>
        <w:tab/>
        <w:t xml:space="preserve">III </w:t>
      </w:r>
      <w:r w:rsidRPr="00856C61">
        <w:rPr>
          <w:rFonts w:ascii="Arial" w:hAnsi="Arial" w:cs="Arial"/>
          <w:sz w:val="24"/>
          <w:szCs w:val="24"/>
        </w:rPr>
        <w:t>- prover de cargos efetivos, mediante concurso público, bem como</w:t>
      </w:r>
      <w:proofErr w:type="gramStart"/>
      <w:r w:rsidRPr="00856C61">
        <w:rPr>
          <w:rFonts w:ascii="Arial" w:hAnsi="Arial" w:cs="Arial"/>
          <w:sz w:val="24"/>
          <w:szCs w:val="24"/>
        </w:rPr>
        <w:t xml:space="preserve">  </w:t>
      </w:r>
      <w:proofErr w:type="gramEnd"/>
      <w:r w:rsidRPr="00856C61">
        <w:rPr>
          <w:rFonts w:ascii="Arial" w:hAnsi="Arial" w:cs="Arial"/>
          <w:sz w:val="24"/>
          <w:szCs w:val="24"/>
        </w:rPr>
        <w:t>contratações por tempo determinado estritamente necessárias, respeitada a legislação municipal vigente.</w:t>
      </w:r>
    </w:p>
    <w:p w:rsidR="00822EE3" w:rsidRPr="00856C61" w:rsidRDefault="00822EE3" w:rsidP="00822EE3">
      <w:pPr>
        <w:spacing w:before="60"/>
        <w:jc w:val="both"/>
        <w:rPr>
          <w:rFonts w:ascii="Arial" w:hAnsi="Arial" w:cs="Arial"/>
          <w:sz w:val="24"/>
          <w:szCs w:val="24"/>
        </w:rPr>
      </w:pPr>
      <w:r w:rsidRPr="00856C61">
        <w:rPr>
          <w:rFonts w:ascii="Arial" w:hAnsi="Arial" w:cs="Arial"/>
          <w:b/>
          <w:sz w:val="24"/>
          <w:szCs w:val="24"/>
        </w:rPr>
        <w:lastRenderedPageBreak/>
        <w:tab/>
      </w:r>
      <w:r w:rsidRPr="00856C61">
        <w:rPr>
          <w:rFonts w:ascii="Arial" w:hAnsi="Arial" w:cs="Arial"/>
          <w:b/>
          <w:sz w:val="24"/>
          <w:szCs w:val="24"/>
        </w:rPr>
        <w:tab/>
        <w:t>IV</w:t>
      </w:r>
      <w:r w:rsidRPr="00856C61">
        <w:rPr>
          <w:rFonts w:ascii="Arial" w:hAnsi="Arial" w:cs="Arial"/>
          <w:sz w:val="24"/>
          <w:szCs w:val="24"/>
        </w:rPr>
        <w:t xml:space="preserve"> - melhorar a qualidade do serviço público mediante a valorização do servidor municipal, reconhecendo a função social do seu trabalho;</w:t>
      </w:r>
    </w:p>
    <w:p w:rsidR="00822EE3" w:rsidRPr="00856C61" w:rsidRDefault="00822EE3" w:rsidP="00822EE3">
      <w:pPr>
        <w:spacing w:before="60"/>
        <w:jc w:val="both"/>
        <w:rPr>
          <w:rFonts w:ascii="Arial" w:hAnsi="Arial" w:cs="Arial"/>
          <w:sz w:val="24"/>
          <w:szCs w:val="24"/>
        </w:rPr>
      </w:pPr>
      <w:r w:rsidRPr="00856C61">
        <w:rPr>
          <w:rFonts w:ascii="Arial" w:hAnsi="Arial" w:cs="Arial"/>
          <w:b/>
          <w:sz w:val="24"/>
          <w:szCs w:val="24"/>
        </w:rPr>
        <w:tab/>
      </w:r>
      <w:r w:rsidRPr="00856C61">
        <w:rPr>
          <w:rFonts w:ascii="Arial" w:hAnsi="Arial" w:cs="Arial"/>
          <w:b/>
          <w:sz w:val="24"/>
          <w:szCs w:val="24"/>
        </w:rPr>
        <w:tab/>
        <w:t>V</w:t>
      </w:r>
      <w:r w:rsidRPr="00856C61">
        <w:rPr>
          <w:rFonts w:ascii="Arial" w:hAnsi="Arial" w:cs="Arial"/>
          <w:sz w:val="24"/>
          <w:szCs w:val="24"/>
        </w:rPr>
        <w:t xml:space="preserve"> - proporcionar desenvolvimento profissional dos servidores municipais, mediante a realização de programas de treinamento;</w:t>
      </w:r>
    </w:p>
    <w:p w:rsidR="00822EE3" w:rsidRPr="00856C61" w:rsidRDefault="00822EE3" w:rsidP="00822EE3">
      <w:pPr>
        <w:spacing w:before="60"/>
        <w:jc w:val="both"/>
        <w:rPr>
          <w:rFonts w:ascii="Arial" w:hAnsi="Arial" w:cs="Arial"/>
          <w:sz w:val="24"/>
          <w:szCs w:val="24"/>
        </w:rPr>
      </w:pPr>
      <w:r w:rsidRPr="00856C61">
        <w:rPr>
          <w:rFonts w:ascii="Arial" w:hAnsi="Arial" w:cs="Arial"/>
          <w:b/>
          <w:sz w:val="24"/>
          <w:szCs w:val="24"/>
        </w:rPr>
        <w:tab/>
      </w:r>
      <w:r w:rsidRPr="00856C61">
        <w:rPr>
          <w:rFonts w:ascii="Arial" w:hAnsi="Arial" w:cs="Arial"/>
          <w:b/>
          <w:sz w:val="24"/>
          <w:szCs w:val="24"/>
        </w:rPr>
        <w:tab/>
        <w:t>VI</w:t>
      </w:r>
      <w:r w:rsidRPr="00856C61">
        <w:rPr>
          <w:rFonts w:ascii="Arial" w:hAnsi="Arial" w:cs="Arial"/>
          <w:sz w:val="24"/>
          <w:szCs w:val="24"/>
        </w:rPr>
        <w:t xml:space="preserve"> - proporcionar desenvolvimento pessoal dos servidores municipais, mediante a realização de programas informativos, educativos e culturais;</w:t>
      </w:r>
    </w:p>
    <w:p w:rsidR="00822EE3" w:rsidRPr="00856C61" w:rsidRDefault="00822EE3" w:rsidP="00822EE3">
      <w:pPr>
        <w:spacing w:before="60"/>
        <w:jc w:val="both"/>
        <w:rPr>
          <w:rFonts w:ascii="Arial" w:hAnsi="Arial" w:cs="Arial"/>
          <w:sz w:val="24"/>
          <w:szCs w:val="24"/>
        </w:rPr>
      </w:pPr>
      <w:r w:rsidRPr="00856C61">
        <w:rPr>
          <w:rFonts w:ascii="Arial" w:hAnsi="Arial" w:cs="Arial"/>
          <w:b/>
          <w:sz w:val="24"/>
          <w:szCs w:val="24"/>
        </w:rPr>
        <w:tab/>
      </w:r>
      <w:r w:rsidRPr="00856C61">
        <w:rPr>
          <w:rFonts w:ascii="Arial" w:hAnsi="Arial" w:cs="Arial"/>
          <w:b/>
          <w:sz w:val="24"/>
          <w:szCs w:val="24"/>
        </w:rPr>
        <w:tab/>
        <w:t>VII</w:t>
      </w:r>
      <w:r w:rsidRPr="00856C61">
        <w:rPr>
          <w:rFonts w:ascii="Arial" w:hAnsi="Arial" w:cs="Arial"/>
          <w:sz w:val="24"/>
          <w:szCs w:val="24"/>
        </w:rPr>
        <w:t xml:space="preserve"> - melhorar as condições de trabalho, especialmente no que concerne à saúde, alimentação, transporte, segurança no trabalho e justa remuneração, inclusive com a aquisição de equipamentos e melhoria na </w:t>
      </w:r>
      <w:proofErr w:type="spellStart"/>
      <w:proofErr w:type="gramStart"/>
      <w:r w:rsidRPr="00856C61">
        <w:rPr>
          <w:rFonts w:ascii="Arial" w:hAnsi="Arial" w:cs="Arial"/>
          <w:sz w:val="24"/>
          <w:szCs w:val="24"/>
        </w:rPr>
        <w:t>infra-estrutura</w:t>
      </w:r>
      <w:proofErr w:type="spellEnd"/>
      <w:proofErr w:type="gramEnd"/>
      <w:r w:rsidRPr="00856C61">
        <w:rPr>
          <w:rFonts w:ascii="Arial" w:hAnsi="Arial" w:cs="Arial"/>
          <w:sz w:val="24"/>
          <w:szCs w:val="24"/>
        </w:rPr>
        <w:t xml:space="preserve"> do ambiente de trabalho. </w:t>
      </w:r>
    </w:p>
    <w:p w:rsidR="00822EE3" w:rsidRPr="00856C61" w:rsidRDefault="00822EE3" w:rsidP="00822EE3">
      <w:pPr>
        <w:jc w:val="both"/>
        <w:rPr>
          <w:rFonts w:ascii="Arial" w:hAnsi="Arial" w:cs="Arial"/>
          <w:sz w:val="24"/>
          <w:szCs w:val="24"/>
        </w:rPr>
      </w:pPr>
    </w:p>
    <w:p w:rsidR="00822EE3" w:rsidRPr="00856C61" w:rsidRDefault="00822EE3" w:rsidP="00822EE3">
      <w:pPr>
        <w:pStyle w:val="Corpodetexto"/>
        <w:spacing w:before="60"/>
        <w:rPr>
          <w:b/>
        </w:rPr>
      </w:pPr>
      <w:r w:rsidRPr="00856C61">
        <w:tab/>
      </w:r>
      <w:r w:rsidRPr="00856C61">
        <w:tab/>
        <w:t>Art. 27.</w:t>
      </w:r>
      <w:r w:rsidRPr="00856C61">
        <w:rPr>
          <w:b/>
        </w:rPr>
        <w:t xml:space="preserve"> A criação ou aumento do número de cargos, além dos requisitos mencionados nos artigos anteriores, atenderá também aos seguintes: </w:t>
      </w:r>
    </w:p>
    <w:p w:rsidR="00822EE3" w:rsidRPr="00856C61" w:rsidRDefault="00822EE3" w:rsidP="00822EE3">
      <w:pPr>
        <w:spacing w:before="60"/>
        <w:jc w:val="both"/>
        <w:rPr>
          <w:rFonts w:ascii="Arial" w:hAnsi="Arial" w:cs="Arial"/>
          <w:b/>
          <w:sz w:val="24"/>
          <w:szCs w:val="24"/>
        </w:rPr>
      </w:pPr>
    </w:p>
    <w:p w:rsidR="00822EE3" w:rsidRPr="00856C61" w:rsidRDefault="00822EE3" w:rsidP="00822EE3">
      <w:pPr>
        <w:spacing w:before="60"/>
        <w:jc w:val="both"/>
        <w:rPr>
          <w:rFonts w:ascii="Arial" w:hAnsi="Arial" w:cs="Arial"/>
          <w:sz w:val="24"/>
          <w:szCs w:val="24"/>
        </w:rPr>
      </w:pPr>
      <w:r w:rsidRPr="00856C61">
        <w:rPr>
          <w:rFonts w:ascii="Arial" w:hAnsi="Arial" w:cs="Arial"/>
          <w:b/>
          <w:sz w:val="24"/>
          <w:szCs w:val="24"/>
        </w:rPr>
        <w:tab/>
      </w:r>
      <w:r w:rsidRPr="00856C61">
        <w:rPr>
          <w:rFonts w:ascii="Arial" w:hAnsi="Arial" w:cs="Arial"/>
          <w:b/>
          <w:sz w:val="24"/>
          <w:szCs w:val="24"/>
        </w:rPr>
        <w:tab/>
        <w:t xml:space="preserve">I </w:t>
      </w:r>
      <w:r w:rsidRPr="00856C61">
        <w:rPr>
          <w:rFonts w:ascii="Arial" w:hAnsi="Arial" w:cs="Arial"/>
          <w:sz w:val="24"/>
          <w:szCs w:val="24"/>
        </w:rPr>
        <w:t>- existência de prévia dotação orçamentária, suficiente para atender às projeções de despesa com pessoal e aos acréscimos dela decorrentes;</w:t>
      </w:r>
    </w:p>
    <w:p w:rsidR="00822EE3" w:rsidRPr="00856C61" w:rsidRDefault="00822EE3" w:rsidP="00822EE3">
      <w:pPr>
        <w:spacing w:before="60"/>
        <w:jc w:val="both"/>
        <w:rPr>
          <w:rFonts w:ascii="Arial" w:hAnsi="Arial" w:cs="Arial"/>
          <w:sz w:val="24"/>
          <w:szCs w:val="24"/>
        </w:rPr>
      </w:pPr>
      <w:r w:rsidRPr="00856C61">
        <w:rPr>
          <w:rFonts w:ascii="Arial" w:hAnsi="Arial" w:cs="Arial"/>
          <w:b/>
          <w:sz w:val="24"/>
          <w:szCs w:val="24"/>
        </w:rPr>
        <w:tab/>
      </w:r>
      <w:r w:rsidRPr="00856C61">
        <w:rPr>
          <w:rFonts w:ascii="Arial" w:hAnsi="Arial" w:cs="Arial"/>
          <w:b/>
          <w:sz w:val="24"/>
          <w:szCs w:val="24"/>
        </w:rPr>
        <w:tab/>
        <w:t xml:space="preserve">II </w:t>
      </w:r>
      <w:r w:rsidRPr="00856C61">
        <w:rPr>
          <w:rFonts w:ascii="Arial" w:hAnsi="Arial" w:cs="Arial"/>
          <w:sz w:val="24"/>
          <w:szCs w:val="24"/>
        </w:rPr>
        <w:t>- inexistência de cargos, funções ou empregos públicos similares, vagos e sem previsão de uso na Administração, ressalvada sua extinção ou transformação decorrente das medidas propostas;</w:t>
      </w:r>
    </w:p>
    <w:p w:rsidR="00822EE3" w:rsidRPr="00856C61" w:rsidRDefault="00822EE3" w:rsidP="00822EE3">
      <w:pPr>
        <w:spacing w:before="60"/>
        <w:jc w:val="both"/>
        <w:rPr>
          <w:rFonts w:ascii="Arial" w:hAnsi="Arial" w:cs="Arial"/>
          <w:sz w:val="24"/>
          <w:szCs w:val="24"/>
        </w:rPr>
      </w:pPr>
      <w:r w:rsidRPr="00856C61">
        <w:rPr>
          <w:rFonts w:ascii="Arial" w:hAnsi="Arial" w:cs="Arial"/>
          <w:b/>
          <w:sz w:val="24"/>
          <w:szCs w:val="24"/>
        </w:rPr>
        <w:tab/>
      </w:r>
      <w:r w:rsidRPr="00856C61">
        <w:rPr>
          <w:rFonts w:ascii="Arial" w:hAnsi="Arial" w:cs="Arial"/>
          <w:b/>
          <w:sz w:val="24"/>
          <w:szCs w:val="24"/>
        </w:rPr>
        <w:tab/>
        <w:t>III</w:t>
      </w:r>
      <w:r w:rsidRPr="00856C61">
        <w:rPr>
          <w:rFonts w:ascii="Arial" w:hAnsi="Arial" w:cs="Arial"/>
          <w:sz w:val="24"/>
          <w:szCs w:val="24"/>
        </w:rPr>
        <w:t xml:space="preserve"> - resultar de ampliação da ação governamental, decorrente de investimentos ou de expansão de serviços devidamente previstos na lei orçamentária anual.</w:t>
      </w:r>
    </w:p>
    <w:p w:rsidR="00822EE3" w:rsidRPr="00856C61" w:rsidRDefault="00822EE3" w:rsidP="00822EE3">
      <w:pPr>
        <w:pStyle w:val="Corpodetexto"/>
        <w:spacing w:before="60"/>
      </w:pPr>
    </w:p>
    <w:p w:rsidR="00822EE3" w:rsidRPr="00856C61" w:rsidRDefault="00822EE3" w:rsidP="00822EE3">
      <w:pPr>
        <w:pStyle w:val="Corpodetexto"/>
        <w:spacing w:before="60"/>
        <w:rPr>
          <w:b/>
        </w:rPr>
      </w:pPr>
      <w:r w:rsidRPr="00856C61">
        <w:tab/>
      </w:r>
      <w:r w:rsidRPr="00856C61">
        <w:tab/>
        <w:t xml:space="preserve">Parágrafo único. </w:t>
      </w:r>
      <w:r w:rsidRPr="00856C61">
        <w:rPr>
          <w:b/>
        </w:rPr>
        <w:t>Os projetos de lei de criação ou ampliação de cargos deverão demonstrar, em sua exposição de motivos, o atendimento aos requisitos de que trata este artigo, e àqueles da Lei Complementar n.º 101, de 04 de maio de 2000, especialmente no que concerne ao impacto orçamentário e financeiro, apresentando o efetivo acréscimo de despesas com pessoal.</w:t>
      </w:r>
    </w:p>
    <w:p w:rsidR="00822EE3" w:rsidRPr="00856C61" w:rsidRDefault="00822EE3" w:rsidP="00822EE3">
      <w:pPr>
        <w:pStyle w:val="Corpodetexto"/>
        <w:spacing w:before="60"/>
        <w:rPr>
          <w:b/>
        </w:rPr>
      </w:pPr>
    </w:p>
    <w:p w:rsidR="00822EE3" w:rsidRPr="00856C61" w:rsidRDefault="00822EE3" w:rsidP="00822EE3">
      <w:pPr>
        <w:pStyle w:val="Corpodetexto"/>
        <w:spacing w:before="60"/>
        <w:rPr>
          <w:b/>
        </w:rPr>
      </w:pPr>
      <w:r w:rsidRPr="00856C61">
        <w:tab/>
      </w:r>
      <w:r w:rsidRPr="00856C61">
        <w:tab/>
        <w:t>Art. 28.</w:t>
      </w:r>
      <w:r w:rsidRPr="00856C61">
        <w:rPr>
          <w:b/>
        </w:rPr>
        <w:t xml:space="preserve">  Quando a despesa com pessoal houver ultrapassado </w:t>
      </w:r>
      <w:r w:rsidRPr="00856C61">
        <w:rPr>
          <w:b/>
        </w:rPr>
        <w:lastRenderedPageBreak/>
        <w:t>51,3% (cinqüenta e um inteiros e três décimos por cento) e 5,7% (cinco inteiros e sete décimos por cento), respectivamente, no Poder Executivo e Legislativo, a contratação de horas-extras somente poderá ocorrer quando destinada ao atendimento de situações emergenciais, de risco ou prejuízo para a população, tais como:</w:t>
      </w:r>
    </w:p>
    <w:p w:rsidR="00822EE3" w:rsidRPr="00856C61" w:rsidRDefault="00822EE3" w:rsidP="00822EE3">
      <w:pPr>
        <w:pStyle w:val="Corpodetexto"/>
        <w:spacing w:before="60"/>
        <w:rPr>
          <w:b/>
        </w:rPr>
      </w:pPr>
    </w:p>
    <w:p w:rsidR="00822EE3" w:rsidRPr="00856C61" w:rsidRDefault="00822EE3" w:rsidP="00822EE3">
      <w:pPr>
        <w:pStyle w:val="Corpodetexto"/>
        <w:spacing w:before="60"/>
        <w:rPr>
          <w:b/>
        </w:rPr>
      </w:pPr>
      <w:r w:rsidRPr="00856C61">
        <w:tab/>
      </w:r>
      <w:r w:rsidRPr="00856C61">
        <w:tab/>
        <w:t xml:space="preserve">I </w:t>
      </w:r>
      <w:r w:rsidRPr="00856C61">
        <w:rPr>
          <w:b/>
        </w:rPr>
        <w:t>– as situações de emergência ou de calamidade pública;</w:t>
      </w:r>
    </w:p>
    <w:p w:rsidR="00822EE3" w:rsidRPr="00856C61" w:rsidRDefault="00822EE3" w:rsidP="00822EE3">
      <w:pPr>
        <w:pStyle w:val="Corpodetexto"/>
        <w:spacing w:before="60"/>
        <w:rPr>
          <w:b/>
        </w:rPr>
      </w:pPr>
      <w:r w:rsidRPr="00856C61">
        <w:tab/>
      </w:r>
      <w:r w:rsidRPr="00856C61">
        <w:tab/>
        <w:t xml:space="preserve">II </w:t>
      </w:r>
      <w:r w:rsidRPr="00856C61">
        <w:rPr>
          <w:b/>
        </w:rPr>
        <w:t>- as situações de risco iminente à segurança de pessoas ou bens;</w:t>
      </w:r>
    </w:p>
    <w:p w:rsidR="00822EE3" w:rsidRPr="00856C61" w:rsidRDefault="00822EE3" w:rsidP="00822EE3">
      <w:pPr>
        <w:pStyle w:val="Corpodetexto"/>
        <w:spacing w:before="60"/>
        <w:rPr>
          <w:b/>
        </w:rPr>
      </w:pPr>
      <w:r w:rsidRPr="00856C61">
        <w:tab/>
      </w:r>
      <w:r w:rsidRPr="00856C61">
        <w:tab/>
        <w:t>III</w:t>
      </w:r>
      <w:r w:rsidRPr="00856C61">
        <w:rPr>
          <w:b/>
        </w:rPr>
        <w:t xml:space="preserve"> - a relação custo-benefício se revelar mais favorável em relação </w:t>
      </w:r>
      <w:proofErr w:type="gramStart"/>
      <w:r w:rsidRPr="00856C61">
        <w:rPr>
          <w:b/>
        </w:rPr>
        <w:t>a</w:t>
      </w:r>
      <w:proofErr w:type="gramEnd"/>
      <w:r w:rsidRPr="00856C61">
        <w:rPr>
          <w:b/>
        </w:rPr>
        <w:t xml:space="preserve"> outra alternativa possível;</w:t>
      </w:r>
    </w:p>
    <w:p w:rsidR="00822EE3" w:rsidRPr="00856C61" w:rsidRDefault="00822EE3" w:rsidP="00822EE3">
      <w:pPr>
        <w:pStyle w:val="Corpodetexto"/>
        <w:spacing w:before="60"/>
        <w:rPr>
          <w:b/>
        </w:rPr>
      </w:pPr>
      <w:r w:rsidRPr="00856C61">
        <w:rPr>
          <w:b/>
        </w:rPr>
        <w:t xml:space="preserve">  </w:t>
      </w:r>
    </w:p>
    <w:p w:rsidR="00822EE3" w:rsidRPr="00856C61" w:rsidRDefault="00822EE3" w:rsidP="00822EE3">
      <w:pPr>
        <w:tabs>
          <w:tab w:val="left" w:pos="2505"/>
          <w:tab w:val="center" w:pos="4592"/>
        </w:tabs>
        <w:rPr>
          <w:rFonts w:ascii="Arial" w:hAnsi="Arial" w:cs="Arial"/>
          <w:b/>
          <w:snapToGrid w:val="0"/>
          <w:sz w:val="24"/>
          <w:szCs w:val="24"/>
        </w:rPr>
      </w:pPr>
      <w:r>
        <w:rPr>
          <w:rFonts w:ascii="Arial" w:hAnsi="Arial" w:cs="Arial"/>
          <w:b/>
          <w:snapToGrid w:val="0"/>
          <w:sz w:val="24"/>
          <w:szCs w:val="24"/>
        </w:rPr>
        <w:tab/>
      </w:r>
      <w:r>
        <w:rPr>
          <w:rFonts w:ascii="Arial" w:hAnsi="Arial" w:cs="Arial"/>
          <w:b/>
          <w:snapToGrid w:val="0"/>
          <w:sz w:val="24"/>
          <w:szCs w:val="24"/>
        </w:rPr>
        <w:tab/>
      </w:r>
      <w:r w:rsidRPr="00856C61">
        <w:rPr>
          <w:rFonts w:ascii="Arial" w:hAnsi="Arial" w:cs="Arial"/>
          <w:b/>
          <w:snapToGrid w:val="0"/>
          <w:sz w:val="24"/>
          <w:szCs w:val="24"/>
        </w:rPr>
        <w:t>CAPÍTULO X</w:t>
      </w:r>
    </w:p>
    <w:p w:rsidR="00822EE3" w:rsidRPr="00856C61" w:rsidRDefault="00822EE3" w:rsidP="00822EE3">
      <w:pPr>
        <w:jc w:val="center"/>
        <w:rPr>
          <w:rFonts w:ascii="Arial" w:hAnsi="Arial" w:cs="Arial"/>
          <w:b/>
          <w:snapToGrid w:val="0"/>
          <w:sz w:val="24"/>
          <w:szCs w:val="24"/>
        </w:rPr>
      </w:pPr>
      <w:r w:rsidRPr="00856C61">
        <w:rPr>
          <w:rFonts w:ascii="Arial" w:hAnsi="Arial" w:cs="Arial"/>
          <w:b/>
          <w:snapToGrid w:val="0"/>
          <w:sz w:val="24"/>
          <w:szCs w:val="24"/>
        </w:rPr>
        <w:t>DAS DIRETRIZES DO ORÇAMENTO FISCAL E</w:t>
      </w:r>
    </w:p>
    <w:p w:rsidR="00822EE3" w:rsidRPr="00856C61" w:rsidRDefault="00822EE3" w:rsidP="00822EE3">
      <w:pPr>
        <w:jc w:val="center"/>
        <w:rPr>
          <w:rFonts w:ascii="Arial" w:hAnsi="Arial" w:cs="Arial"/>
          <w:b/>
          <w:snapToGrid w:val="0"/>
          <w:sz w:val="24"/>
          <w:szCs w:val="24"/>
        </w:rPr>
      </w:pPr>
      <w:r w:rsidRPr="00856C61">
        <w:rPr>
          <w:rFonts w:ascii="Arial" w:hAnsi="Arial" w:cs="Arial"/>
          <w:b/>
          <w:snapToGrid w:val="0"/>
          <w:sz w:val="24"/>
          <w:szCs w:val="24"/>
        </w:rPr>
        <w:t>DA SEGURIDADE SOCIAL</w:t>
      </w:r>
    </w:p>
    <w:p w:rsidR="00822EE3" w:rsidRPr="00856C61" w:rsidRDefault="00822EE3" w:rsidP="00822EE3">
      <w:pPr>
        <w:jc w:val="both"/>
        <w:rPr>
          <w:rFonts w:ascii="Arial" w:hAnsi="Arial" w:cs="Arial"/>
          <w:snapToGrid w:val="0"/>
          <w:sz w:val="24"/>
          <w:szCs w:val="24"/>
        </w:rPr>
      </w:pPr>
    </w:p>
    <w:p w:rsidR="00822EE3" w:rsidRPr="00856C61" w:rsidRDefault="00822EE3" w:rsidP="00822EE3">
      <w:pPr>
        <w:jc w:val="both"/>
        <w:rPr>
          <w:rFonts w:ascii="Arial" w:hAnsi="Arial" w:cs="Arial"/>
          <w:snapToGrid w:val="0"/>
          <w:sz w:val="24"/>
          <w:szCs w:val="24"/>
        </w:rPr>
      </w:pPr>
      <w:r w:rsidRPr="00856C61">
        <w:rPr>
          <w:rFonts w:ascii="Arial" w:hAnsi="Arial" w:cs="Arial"/>
          <w:b/>
          <w:snapToGrid w:val="0"/>
          <w:sz w:val="24"/>
          <w:szCs w:val="24"/>
        </w:rPr>
        <w:tab/>
      </w:r>
      <w:r w:rsidRPr="00856C61">
        <w:rPr>
          <w:rFonts w:ascii="Arial" w:hAnsi="Arial" w:cs="Arial"/>
          <w:b/>
          <w:snapToGrid w:val="0"/>
          <w:sz w:val="24"/>
          <w:szCs w:val="24"/>
        </w:rPr>
        <w:tab/>
        <w:t>Art. 29.</w:t>
      </w:r>
      <w:r w:rsidRPr="00856C61">
        <w:rPr>
          <w:rFonts w:ascii="Arial" w:hAnsi="Arial" w:cs="Arial"/>
          <w:snapToGrid w:val="0"/>
          <w:sz w:val="24"/>
          <w:szCs w:val="24"/>
        </w:rPr>
        <w:t xml:space="preserve"> Os orçamentos fiscais e da seguridade social compreenderão a programação do Poder </w:t>
      </w:r>
      <w:proofErr w:type="gramStart"/>
      <w:r w:rsidRPr="00856C61">
        <w:rPr>
          <w:rFonts w:ascii="Arial" w:hAnsi="Arial" w:cs="Arial"/>
          <w:snapToGrid w:val="0"/>
          <w:sz w:val="24"/>
          <w:szCs w:val="24"/>
        </w:rPr>
        <w:t>Legislativo e do Poder Executivo, neste abrangidos seus respectivos fundos, órgãos e entidades da Administração Direta e Indireta, inclusive Fundações</w:t>
      </w:r>
      <w:proofErr w:type="gramEnd"/>
      <w:r w:rsidRPr="00856C61">
        <w:rPr>
          <w:rFonts w:ascii="Arial" w:hAnsi="Arial" w:cs="Arial"/>
          <w:snapToGrid w:val="0"/>
          <w:sz w:val="24"/>
          <w:szCs w:val="24"/>
        </w:rPr>
        <w:t xml:space="preserve"> instituídas e mantidas pelo Poder Público, bem como as empresas e sociedades de economia mista em que o Município detenha, direta ou indiretamente, a maioria do capital social com direito a voto.</w:t>
      </w:r>
    </w:p>
    <w:p w:rsidR="00822EE3" w:rsidRPr="00856C61" w:rsidRDefault="00822EE3" w:rsidP="00822EE3">
      <w:pPr>
        <w:jc w:val="both"/>
        <w:rPr>
          <w:rFonts w:ascii="Arial" w:hAnsi="Arial" w:cs="Arial"/>
          <w:snapToGrid w:val="0"/>
          <w:sz w:val="24"/>
          <w:szCs w:val="24"/>
        </w:rPr>
      </w:pPr>
    </w:p>
    <w:p w:rsidR="00822EE3" w:rsidRPr="00856C61" w:rsidRDefault="00822EE3" w:rsidP="00822EE3">
      <w:pPr>
        <w:jc w:val="both"/>
        <w:rPr>
          <w:rFonts w:ascii="Arial" w:hAnsi="Arial" w:cs="Arial"/>
          <w:snapToGrid w:val="0"/>
          <w:sz w:val="24"/>
          <w:szCs w:val="24"/>
        </w:rPr>
      </w:pPr>
      <w:r w:rsidRPr="00856C61">
        <w:rPr>
          <w:rFonts w:ascii="Arial" w:hAnsi="Arial" w:cs="Arial"/>
          <w:b/>
          <w:snapToGrid w:val="0"/>
          <w:sz w:val="24"/>
          <w:szCs w:val="24"/>
        </w:rPr>
        <w:tab/>
      </w:r>
      <w:r w:rsidRPr="00856C61">
        <w:rPr>
          <w:rFonts w:ascii="Arial" w:hAnsi="Arial" w:cs="Arial"/>
          <w:b/>
          <w:snapToGrid w:val="0"/>
          <w:sz w:val="24"/>
          <w:szCs w:val="24"/>
        </w:rPr>
        <w:tab/>
        <w:t>Art. 30.</w:t>
      </w:r>
      <w:r w:rsidRPr="00856C61">
        <w:rPr>
          <w:rFonts w:ascii="Arial" w:hAnsi="Arial" w:cs="Arial"/>
          <w:snapToGrid w:val="0"/>
          <w:sz w:val="24"/>
          <w:szCs w:val="24"/>
        </w:rPr>
        <w:t xml:space="preserve"> O orçamento da seguridade social compreenderá as dotações destinadas a atender as ações na área de saúde, previdência e assistência social, obedecerá ao definido nos </w:t>
      </w:r>
      <w:proofErr w:type="spellStart"/>
      <w:r w:rsidRPr="00856C61">
        <w:rPr>
          <w:rFonts w:ascii="Arial" w:hAnsi="Arial" w:cs="Arial"/>
          <w:snapToGrid w:val="0"/>
          <w:sz w:val="24"/>
          <w:szCs w:val="24"/>
        </w:rPr>
        <w:t>arts</w:t>
      </w:r>
      <w:proofErr w:type="spellEnd"/>
      <w:r w:rsidRPr="00856C61">
        <w:rPr>
          <w:rFonts w:ascii="Arial" w:hAnsi="Arial" w:cs="Arial"/>
          <w:snapToGrid w:val="0"/>
          <w:sz w:val="24"/>
          <w:szCs w:val="24"/>
        </w:rPr>
        <w:t>. 165, § 5.º, III; 194 e 195, §§ 1.º e 2.º, da Constituição Federal, na letra "d" do § único do art. 4° e art. 7° da Lei Federal n° 8.069/90 (Estatuto da Criança e do Adolescente), e, contará, dentre outros, com recursos provenientes das demais receitas próprias dos órgãos, fundos e entidades que integram exclusivamente esse orçamento.</w:t>
      </w:r>
    </w:p>
    <w:p w:rsidR="00822EE3" w:rsidRPr="00856C61" w:rsidRDefault="00822EE3" w:rsidP="00822EE3">
      <w:pPr>
        <w:jc w:val="both"/>
        <w:rPr>
          <w:rFonts w:ascii="Arial" w:hAnsi="Arial" w:cs="Arial"/>
          <w:snapToGrid w:val="0"/>
          <w:sz w:val="24"/>
          <w:szCs w:val="24"/>
        </w:rPr>
      </w:pPr>
    </w:p>
    <w:p w:rsidR="00822EE3" w:rsidRPr="00856C61" w:rsidRDefault="00822EE3" w:rsidP="00822EE3">
      <w:pPr>
        <w:jc w:val="both"/>
        <w:rPr>
          <w:rFonts w:ascii="Arial" w:hAnsi="Arial" w:cs="Arial"/>
          <w:snapToGrid w:val="0"/>
          <w:sz w:val="24"/>
          <w:szCs w:val="24"/>
        </w:rPr>
      </w:pPr>
      <w:r w:rsidRPr="00856C61">
        <w:rPr>
          <w:rFonts w:ascii="Arial" w:hAnsi="Arial" w:cs="Arial"/>
          <w:b/>
          <w:snapToGrid w:val="0"/>
          <w:sz w:val="24"/>
          <w:szCs w:val="24"/>
        </w:rPr>
        <w:tab/>
      </w:r>
      <w:r w:rsidRPr="00856C61">
        <w:rPr>
          <w:rFonts w:ascii="Arial" w:hAnsi="Arial" w:cs="Arial"/>
          <w:b/>
          <w:snapToGrid w:val="0"/>
          <w:sz w:val="24"/>
          <w:szCs w:val="24"/>
        </w:rPr>
        <w:tab/>
        <w:t>Art. 31.</w:t>
      </w:r>
      <w:r w:rsidRPr="00856C61">
        <w:rPr>
          <w:rFonts w:ascii="Arial" w:hAnsi="Arial" w:cs="Arial"/>
          <w:snapToGrid w:val="0"/>
          <w:sz w:val="24"/>
          <w:szCs w:val="24"/>
        </w:rPr>
        <w:t xml:space="preserve"> O orçamento da seguridade social discriminará os recursos do</w:t>
      </w:r>
      <w:proofErr w:type="gramStart"/>
      <w:r w:rsidRPr="00856C61">
        <w:rPr>
          <w:rFonts w:ascii="Arial" w:hAnsi="Arial" w:cs="Arial"/>
          <w:snapToGrid w:val="0"/>
          <w:sz w:val="24"/>
          <w:szCs w:val="24"/>
        </w:rPr>
        <w:t xml:space="preserve">  </w:t>
      </w:r>
      <w:proofErr w:type="gramEnd"/>
      <w:r w:rsidRPr="00856C61">
        <w:rPr>
          <w:rFonts w:ascii="Arial" w:hAnsi="Arial" w:cs="Arial"/>
          <w:snapToGrid w:val="0"/>
          <w:sz w:val="24"/>
          <w:szCs w:val="24"/>
        </w:rPr>
        <w:t>Município e a transferência de recursos da União e do Estado para o Município, para execução descentralizada das ações de saúde e de assistência social.</w:t>
      </w:r>
    </w:p>
    <w:p w:rsidR="00822EE3" w:rsidRPr="00856C61" w:rsidRDefault="00822EE3" w:rsidP="00822EE3">
      <w:pPr>
        <w:jc w:val="both"/>
        <w:rPr>
          <w:rFonts w:ascii="Arial" w:hAnsi="Arial" w:cs="Arial"/>
          <w:b/>
          <w:snapToGrid w:val="0"/>
          <w:sz w:val="24"/>
          <w:szCs w:val="24"/>
        </w:rPr>
      </w:pPr>
    </w:p>
    <w:p w:rsidR="00822EE3" w:rsidRPr="00856C61" w:rsidRDefault="00822EE3" w:rsidP="00822EE3">
      <w:pPr>
        <w:jc w:val="both"/>
        <w:rPr>
          <w:rFonts w:ascii="Arial" w:hAnsi="Arial" w:cs="Arial"/>
          <w:snapToGrid w:val="0"/>
          <w:sz w:val="24"/>
          <w:szCs w:val="24"/>
        </w:rPr>
      </w:pPr>
      <w:r w:rsidRPr="00856C61">
        <w:rPr>
          <w:rFonts w:ascii="Arial" w:hAnsi="Arial" w:cs="Arial"/>
          <w:b/>
          <w:snapToGrid w:val="0"/>
          <w:sz w:val="24"/>
          <w:szCs w:val="24"/>
        </w:rPr>
        <w:tab/>
      </w:r>
      <w:r w:rsidRPr="00856C61">
        <w:rPr>
          <w:rFonts w:ascii="Arial" w:hAnsi="Arial" w:cs="Arial"/>
          <w:b/>
          <w:snapToGrid w:val="0"/>
          <w:sz w:val="24"/>
          <w:szCs w:val="24"/>
        </w:rPr>
        <w:tab/>
        <w:t>Parágrafo único.</w:t>
      </w:r>
      <w:r w:rsidRPr="00856C61">
        <w:rPr>
          <w:rFonts w:ascii="Arial" w:hAnsi="Arial" w:cs="Arial"/>
          <w:snapToGrid w:val="0"/>
          <w:sz w:val="24"/>
          <w:szCs w:val="24"/>
        </w:rPr>
        <w:t xml:space="preserve"> O orçamento da seguridade social incluirá os recursos necessários à aplicação em ações e serviços públicos de saúde, conforme dispõe a Emenda Constitucional n.º 29, de 13 de setembro de 2000.</w:t>
      </w:r>
    </w:p>
    <w:p w:rsidR="00822EE3" w:rsidRPr="00856C61" w:rsidRDefault="00822EE3" w:rsidP="00822EE3">
      <w:pPr>
        <w:jc w:val="both"/>
        <w:rPr>
          <w:rFonts w:ascii="Arial" w:hAnsi="Arial" w:cs="Arial"/>
          <w:snapToGrid w:val="0"/>
          <w:sz w:val="24"/>
          <w:szCs w:val="24"/>
        </w:rPr>
      </w:pPr>
    </w:p>
    <w:p w:rsidR="00822EE3" w:rsidRPr="00856C61" w:rsidRDefault="00822EE3" w:rsidP="00822EE3">
      <w:pPr>
        <w:jc w:val="both"/>
        <w:rPr>
          <w:rFonts w:ascii="Arial" w:hAnsi="Arial" w:cs="Arial"/>
          <w:snapToGrid w:val="0"/>
          <w:sz w:val="24"/>
          <w:szCs w:val="24"/>
        </w:rPr>
      </w:pPr>
    </w:p>
    <w:p w:rsidR="00822EE3" w:rsidRPr="00856C61" w:rsidRDefault="00822EE3" w:rsidP="00822EE3">
      <w:pPr>
        <w:jc w:val="both"/>
        <w:rPr>
          <w:rFonts w:ascii="Arial" w:hAnsi="Arial" w:cs="Arial"/>
          <w:snapToGrid w:val="0"/>
          <w:sz w:val="24"/>
          <w:szCs w:val="24"/>
        </w:rPr>
      </w:pPr>
    </w:p>
    <w:p w:rsidR="00822EE3" w:rsidRPr="00856C61" w:rsidRDefault="00822EE3" w:rsidP="00822EE3">
      <w:pPr>
        <w:jc w:val="center"/>
        <w:rPr>
          <w:rFonts w:ascii="Arial" w:hAnsi="Arial" w:cs="Arial"/>
          <w:b/>
          <w:snapToGrid w:val="0"/>
          <w:sz w:val="24"/>
          <w:szCs w:val="24"/>
        </w:rPr>
      </w:pPr>
      <w:r w:rsidRPr="00856C61">
        <w:rPr>
          <w:rFonts w:ascii="Arial" w:hAnsi="Arial" w:cs="Arial"/>
          <w:b/>
          <w:snapToGrid w:val="0"/>
          <w:sz w:val="24"/>
          <w:szCs w:val="24"/>
        </w:rPr>
        <w:t>CAPÍTULO XI</w:t>
      </w:r>
    </w:p>
    <w:p w:rsidR="00822EE3" w:rsidRPr="00856C61" w:rsidRDefault="00822EE3" w:rsidP="00822EE3">
      <w:pPr>
        <w:pStyle w:val="Ttulo9"/>
        <w:jc w:val="center"/>
        <w:rPr>
          <w:rFonts w:cs="Arial"/>
          <w:b/>
          <w:sz w:val="24"/>
          <w:szCs w:val="24"/>
        </w:rPr>
      </w:pPr>
      <w:r w:rsidRPr="00856C61">
        <w:rPr>
          <w:rFonts w:cs="Arial"/>
          <w:b/>
          <w:sz w:val="24"/>
          <w:szCs w:val="24"/>
        </w:rPr>
        <w:t>DAS ALTERAÇÕES NA LEGISLAÇÃO TRIBUTÁRIA</w:t>
      </w:r>
    </w:p>
    <w:p w:rsidR="00822EE3" w:rsidRPr="00856C61" w:rsidRDefault="00822EE3" w:rsidP="00822EE3">
      <w:pPr>
        <w:jc w:val="both"/>
        <w:rPr>
          <w:rFonts w:ascii="Arial" w:hAnsi="Arial" w:cs="Arial"/>
          <w:sz w:val="24"/>
          <w:szCs w:val="24"/>
        </w:rPr>
      </w:pPr>
    </w:p>
    <w:p w:rsidR="00822EE3" w:rsidRPr="00856C61" w:rsidRDefault="00822EE3" w:rsidP="00822EE3">
      <w:pPr>
        <w:jc w:val="both"/>
        <w:rPr>
          <w:rFonts w:ascii="Arial" w:hAnsi="Arial" w:cs="Arial"/>
          <w:snapToGrid w:val="0"/>
          <w:sz w:val="24"/>
          <w:szCs w:val="24"/>
        </w:rPr>
      </w:pPr>
      <w:r w:rsidRPr="00856C61">
        <w:rPr>
          <w:rFonts w:ascii="Arial" w:hAnsi="Arial" w:cs="Arial"/>
          <w:b/>
          <w:snapToGrid w:val="0"/>
          <w:sz w:val="24"/>
          <w:szCs w:val="24"/>
        </w:rPr>
        <w:tab/>
      </w:r>
      <w:r w:rsidRPr="00856C61">
        <w:rPr>
          <w:rFonts w:ascii="Arial" w:hAnsi="Arial" w:cs="Arial"/>
          <w:b/>
          <w:snapToGrid w:val="0"/>
          <w:sz w:val="24"/>
          <w:szCs w:val="24"/>
        </w:rPr>
        <w:tab/>
        <w:t>Art. 32.</w:t>
      </w:r>
      <w:r w:rsidRPr="00856C61">
        <w:rPr>
          <w:rFonts w:ascii="Arial" w:hAnsi="Arial" w:cs="Arial"/>
          <w:snapToGrid w:val="0"/>
          <w:sz w:val="24"/>
          <w:szCs w:val="24"/>
        </w:rPr>
        <w:t xml:space="preserve">  As receitas serão estimadas e discriminadas:</w:t>
      </w:r>
    </w:p>
    <w:p w:rsidR="00822EE3" w:rsidRPr="00856C61" w:rsidRDefault="00822EE3" w:rsidP="00822EE3">
      <w:pPr>
        <w:jc w:val="both"/>
        <w:rPr>
          <w:rFonts w:ascii="Arial" w:hAnsi="Arial" w:cs="Arial"/>
          <w:snapToGrid w:val="0"/>
          <w:sz w:val="24"/>
          <w:szCs w:val="24"/>
        </w:rPr>
      </w:pPr>
    </w:p>
    <w:p w:rsidR="00822EE3" w:rsidRPr="00856C61" w:rsidRDefault="00822EE3" w:rsidP="00822EE3">
      <w:pPr>
        <w:jc w:val="both"/>
        <w:rPr>
          <w:rFonts w:ascii="Arial" w:hAnsi="Arial" w:cs="Arial"/>
          <w:snapToGrid w:val="0"/>
          <w:sz w:val="24"/>
          <w:szCs w:val="24"/>
        </w:rPr>
      </w:pPr>
      <w:r w:rsidRPr="00856C61">
        <w:rPr>
          <w:rFonts w:ascii="Arial" w:hAnsi="Arial" w:cs="Arial"/>
          <w:b/>
          <w:snapToGrid w:val="0"/>
          <w:sz w:val="24"/>
          <w:szCs w:val="24"/>
        </w:rPr>
        <w:tab/>
      </w:r>
      <w:r w:rsidRPr="00856C61">
        <w:rPr>
          <w:rFonts w:ascii="Arial" w:hAnsi="Arial" w:cs="Arial"/>
          <w:b/>
          <w:snapToGrid w:val="0"/>
          <w:sz w:val="24"/>
          <w:szCs w:val="24"/>
        </w:rPr>
        <w:tab/>
        <w:t xml:space="preserve">I </w:t>
      </w:r>
      <w:r w:rsidRPr="00856C61">
        <w:rPr>
          <w:rFonts w:ascii="Arial" w:hAnsi="Arial" w:cs="Arial"/>
          <w:snapToGrid w:val="0"/>
          <w:sz w:val="24"/>
          <w:szCs w:val="24"/>
        </w:rPr>
        <w:t>- considerando a legislação tributária vigente até a data do envio do projeto de lei orçamentária à Câmara Municipal e</w:t>
      </w:r>
    </w:p>
    <w:p w:rsidR="00822EE3" w:rsidRPr="00856C61" w:rsidRDefault="00822EE3" w:rsidP="00822EE3">
      <w:pPr>
        <w:jc w:val="both"/>
        <w:rPr>
          <w:rFonts w:ascii="Arial" w:hAnsi="Arial" w:cs="Arial"/>
          <w:snapToGrid w:val="0"/>
          <w:sz w:val="24"/>
          <w:szCs w:val="24"/>
        </w:rPr>
      </w:pPr>
      <w:r w:rsidRPr="00856C61">
        <w:rPr>
          <w:rFonts w:ascii="Arial" w:hAnsi="Arial" w:cs="Arial"/>
          <w:b/>
          <w:snapToGrid w:val="0"/>
          <w:sz w:val="24"/>
          <w:szCs w:val="24"/>
        </w:rPr>
        <w:tab/>
      </w:r>
      <w:r w:rsidRPr="00856C61">
        <w:rPr>
          <w:rFonts w:ascii="Arial" w:hAnsi="Arial" w:cs="Arial"/>
          <w:b/>
          <w:snapToGrid w:val="0"/>
          <w:sz w:val="24"/>
          <w:szCs w:val="24"/>
        </w:rPr>
        <w:tab/>
        <w:t>II</w:t>
      </w:r>
      <w:r w:rsidRPr="00856C61">
        <w:rPr>
          <w:rFonts w:ascii="Arial" w:hAnsi="Arial" w:cs="Arial"/>
          <w:snapToGrid w:val="0"/>
          <w:sz w:val="24"/>
          <w:szCs w:val="24"/>
        </w:rPr>
        <w:t xml:space="preserve"> - considerando, se for o caso, os efeitos das alterações na legislação tributária, resultantes de projetos de lei encaminhados à Câmara Municipal até a data de apresentação da proposta orçamentária de 20</w:t>
      </w:r>
      <w:r>
        <w:rPr>
          <w:rFonts w:ascii="Arial" w:hAnsi="Arial" w:cs="Arial"/>
          <w:snapToGrid w:val="0"/>
          <w:sz w:val="24"/>
          <w:szCs w:val="24"/>
        </w:rPr>
        <w:t>19</w:t>
      </w:r>
      <w:r w:rsidRPr="00856C61">
        <w:rPr>
          <w:rFonts w:ascii="Arial" w:hAnsi="Arial" w:cs="Arial"/>
          <w:snapToGrid w:val="0"/>
          <w:sz w:val="24"/>
          <w:szCs w:val="24"/>
        </w:rPr>
        <w:t>, especialmente sobre:</w:t>
      </w:r>
    </w:p>
    <w:p w:rsidR="00822EE3" w:rsidRPr="00856C61" w:rsidRDefault="00822EE3" w:rsidP="00822EE3">
      <w:pPr>
        <w:jc w:val="both"/>
        <w:rPr>
          <w:rFonts w:ascii="Arial" w:hAnsi="Arial" w:cs="Arial"/>
          <w:snapToGrid w:val="0"/>
          <w:sz w:val="24"/>
          <w:szCs w:val="24"/>
        </w:rPr>
      </w:pPr>
    </w:p>
    <w:p w:rsidR="00822EE3" w:rsidRPr="00856C61" w:rsidRDefault="00822EE3" w:rsidP="00822EE3">
      <w:pPr>
        <w:numPr>
          <w:ilvl w:val="0"/>
          <w:numId w:val="45"/>
        </w:numPr>
        <w:tabs>
          <w:tab w:val="clear" w:pos="1770"/>
          <w:tab w:val="left" w:pos="1701"/>
        </w:tabs>
        <w:spacing w:after="0" w:line="240" w:lineRule="auto"/>
        <w:ind w:left="0" w:firstLine="1410"/>
        <w:jc w:val="both"/>
        <w:rPr>
          <w:rFonts w:ascii="Arial" w:hAnsi="Arial" w:cs="Arial"/>
          <w:snapToGrid w:val="0"/>
          <w:sz w:val="24"/>
          <w:szCs w:val="24"/>
        </w:rPr>
      </w:pPr>
      <w:proofErr w:type="gramStart"/>
      <w:r w:rsidRPr="00856C61">
        <w:rPr>
          <w:rFonts w:ascii="Arial" w:hAnsi="Arial" w:cs="Arial"/>
          <w:snapToGrid w:val="0"/>
          <w:sz w:val="24"/>
          <w:szCs w:val="24"/>
        </w:rPr>
        <w:t>atualização</w:t>
      </w:r>
      <w:proofErr w:type="gramEnd"/>
      <w:r w:rsidRPr="00856C61">
        <w:rPr>
          <w:rFonts w:ascii="Arial" w:hAnsi="Arial" w:cs="Arial"/>
          <w:snapToGrid w:val="0"/>
          <w:sz w:val="24"/>
          <w:szCs w:val="24"/>
        </w:rPr>
        <w:t xml:space="preserve"> da planta genérica de valores do Município;</w:t>
      </w:r>
    </w:p>
    <w:p w:rsidR="00822EE3" w:rsidRPr="00856C61" w:rsidRDefault="00822EE3" w:rsidP="00822EE3">
      <w:pPr>
        <w:numPr>
          <w:ilvl w:val="0"/>
          <w:numId w:val="45"/>
        </w:numPr>
        <w:tabs>
          <w:tab w:val="clear" w:pos="1770"/>
          <w:tab w:val="left" w:pos="1701"/>
        </w:tabs>
        <w:spacing w:after="0" w:line="240" w:lineRule="auto"/>
        <w:ind w:left="0" w:firstLine="1410"/>
        <w:jc w:val="both"/>
        <w:rPr>
          <w:rFonts w:ascii="Arial" w:hAnsi="Arial" w:cs="Arial"/>
          <w:snapToGrid w:val="0"/>
          <w:sz w:val="24"/>
          <w:szCs w:val="24"/>
        </w:rPr>
      </w:pPr>
      <w:proofErr w:type="gramStart"/>
      <w:r w:rsidRPr="00856C61">
        <w:rPr>
          <w:rFonts w:ascii="Arial" w:hAnsi="Arial" w:cs="Arial"/>
          <w:snapToGrid w:val="0"/>
          <w:sz w:val="24"/>
          <w:szCs w:val="24"/>
        </w:rPr>
        <w:t>revisão</w:t>
      </w:r>
      <w:proofErr w:type="gramEnd"/>
      <w:r w:rsidRPr="00856C61">
        <w:rPr>
          <w:rFonts w:ascii="Arial" w:hAnsi="Arial" w:cs="Arial"/>
          <w:snapToGrid w:val="0"/>
          <w:sz w:val="24"/>
          <w:szCs w:val="24"/>
        </w:rPr>
        <w:t>, atualização ou adequação da legislação sobre  o Imposto Predial e Territorial Urbano, suas alíquotas, forma de cálculo, condições de pagamento, descontos e isenções, inclusive com relação à progressividade deste imposto;</w:t>
      </w:r>
    </w:p>
    <w:p w:rsidR="00822EE3" w:rsidRPr="00856C61" w:rsidRDefault="00822EE3" w:rsidP="00822EE3">
      <w:pPr>
        <w:numPr>
          <w:ilvl w:val="0"/>
          <w:numId w:val="45"/>
        </w:numPr>
        <w:tabs>
          <w:tab w:val="clear" w:pos="1770"/>
          <w:tab w:val="left" w:pos="1701"/>
        </w:tabs>
        <w:spacing w:after="0" w:line="240" w:lineRule="auto"/>
        <w:ind w:left="0" w:firstLine="1410"/>
        <w:jc w:val="both"/>
        <w:rPr>
          <w:rFonts w:ascii="Arial" w:hAnsi="Arial" w:cs="Arial"/>
          <w:snapToGrid w:val="0"/>
          <w:sz w:val="24"/>
          <w:szCs w:val="24"/>
        </w:rPr>
      </w:pPr>
      <w:proofErr w:type="gramStart"/>
      <w:r w:rsidRPr="00856C61">
        <w:rPr>
          <w:rFonts w:ascii="Arial" w:hAnsi="Arial" w:cs="Arial"/>
          <w:snapToGrid w:val="0"/>
          <w:sz w:val="24"/>
          <w:szCs w:val="24"/>
        </w:rPr>
        <w:t>revisão</w:t>
      </w:r>
      <w:proofErr w:type="gramEnd"/>
      <w:r w:rsidRPr="00856C61">
        <w:rPr>
          <w:rFonts w:ascii="Arial" w:hAnsi="Arial" w:cs="Arial"/>
          <w:snapToGrid w:val="0"/>
          <w:sz w:val="24"/>
          <w:szCs w:val="24"/>
        </w:rPr>
        <w:t xml:space="preserve"> da legislação sobre o uso do solo, com redefinição dos limites da zona urbana municipal;</w:t>
      </w:r>
    </w:p>
    <w:p w:rsidR="00822EE3" w:rsidRPr="00856C61" w:rsidRDefault="00822EE3" w:rsidP="00822EE3">
      <w:pPr>
        <w:numPr>
          <w:ilvl w:val="0"/>
          <w:numId w:val="45"/>
        </w:numPr>
        <w:tabs>
          <w:tab w:val="clear" w:pos="1770"/>
          <w:tab w:val="left" w:pos="1701"/>
        </w:tabs>
        <w:spacing w:after="0" w:line="240" w:lineRule="auto"/>
        <w:ind w:left="0" w:firstLine="1410"/>
        <w:jc w:val="both"/>
        <w:rPr>
          <w:rFonts w:ascii="Arial" w:hAnsi="Arial" w:cs="Arial"/>
          <w:snapToGrid w:val="0"/>
          <w:sz w:val="24"/>
          <w:szCs w:val="24"/>
        </w:rPr>
      </w:pPr>
      <w:proofErr w:type="gramStart"/>
      <w:r w:rsidRPr="00856C61">
        <w:rPr>
          <w:rFonts w:ascii="Arial" w:hAnsi="Arial" w:cs="Arial"/>
          <w:snapToGrid w:val="0"/>
          <w:sz w:val="24"/>
          <w:szCs w:val="24"/>
        </w:rPr>
        <w:t>revisão</w:t>
      </w:r>
      <w:proofErr w:type="gramEnd"/>
      <w:r w:rsidRPr="00856C61">
        <w:rPr>
          <w:rFonts w:ascii="Arial" w:hAnsi="Arial" w:cs="Arial"/>
          <w:snapToGrid w:val="0"/>
          <w:sz w:val="24"/>
          <w:szCs w:val="24"/>
        </w:rPr>
        <w:t xml:space="preserve"> da legislação referente ao Imposto Sobre Serviços de Qualquer Natureza;</w:t>
      </w:r>
    </w:p>
    <w:p w:rsidR="00822EE3" w:rsidRPr="00856C61" w:rsidRDefault="00822EE3" w:rsidP="00822EE3">
      <w:pPr>
        <w:numPr>
          <w:ilvl w:val="0"/>
          <w:numId w:val="45"/>
        </w:numPr>
        <w:tabs>
          <w:tab w:val="clear" w:pos="1770"/>
          <w:tab w:val="left" w:pos="1701"/>
        </w:tabs>
        <w:spacing w:after="0" w:line="240" w:lineRule="auto"/>
        <w:ind w:left="0" w:firstLine="1410"/>
        <w:jc w:val="both"/>
        <w:rPr>
          <w:rFonts w:ascii="Arial" w:hAnsi="Arial" w:cs="Arial"/>
          <w:snapToGrid w:val="0"/>
          <w:sz w:val="24"/>
          <w:szCs w:val="24"/>
        </w:rPr>
      </w:pPr>
      <w:proofErr w:type="gramStart"/>
      <w:r w:rsidRPr="00856C61">
        <w:rPr>
          <w:rFonts w:ascii="Arial" w:hAnsi="Arial" w:cs="Arial"/>
          <w:snapToGrid w:val="0"/>
          <w:sz w:val="24"/>
          <w:szCs w:val="24"/>
        </w:rPr>
        <w:t>revisão</w:t>
      </w:r>
      <w:proofErr w:type="gramEnd"/>
      <w:r w:rsidRPr="00856C61">
        <w:rPr>
          <w:rFonts w:ascii="Arial" w:hAnsi="Arial" w:cs="Arial"/>
          <w:snapToGrid w:val="0"/>
          <w:sz w:val="24"/>
          <w:szCs w:val="24"/>
        </w:rPr>
        <w:t xml:space="preserve"> da legislação aplicável ao Imposto Sobre Transmissão Inter Vivos de Bens Imóveis e de Direitos Reais sobre Imóveis;</w:t>
      </w:r>
    </w:p>
    <w:p w:rsidR="00822EE3" w:rsidRPr="00856C61" w:rsidRDefault="00822EE3" w:rsidP="00822EE3">
      <w:pPr>
        <w:numPr>
          <w:ilvl w:val="0"/>
          <w:numId w:val="45"/>
        </w:numPr>
        <w:tabs>
          <w:tab w:val="clear" w:pos="1770"/>
          <w:tab w:val="left" w:pos="1701"/>
        </w:tabs>
        <w:spacing w:after="0" w:line="240" w:lineRule="auto"/>
        <w:ind w:left="0" w:firstLine="1410"/>
        <w:jc w:val="both"/>
        <w:rPr>
          <w:rFonts w:ascii="Arial" w:hAnsi="Arial" w:cs="Arial"/>
          <w:snapToGrid w:val="0"/>
          <w:sz w:val="24"/>
          <w:szCs w:val="24"/>
        </w:rPr>
      </w:pPr>
      <w:proofErr w:type="gramStart"/>
      <w:r w:rsidRPr="00856C61">
        <w:rPr>
          <w:rFonts w:ascii="Arial" w:hAnsi="Arial" w:cs="Arial"/>
          <w:snapToGrid w:val="0"/>
          <w:sz w:val="24"/>
          <w:szCs w:val="24"/>
        </w:rPr>
        <w:t>instituição</w:t>
      </w:r>
      <w:proofErr w:type="gramEnd"/>
      <w:r w:rsidRPr="00856C61">
        <w:rPr>
          <w:rFonts w:ascii="Arial" w:hAnsi="Arial" w:cs="Arial"/>
          <w:snapToGrid w:val="0"/>
          <w:sz w:val="24"/>
          <w:szCs w:val="24"/>
        </w:rPr>
        <w:t xml:space="preserve"> de novas taxas pela prestação de serviços públicos e pelo exercício do poder de polícia;</w:t>
      </w:r>
    </w:p>
    <w:p w:rsidR="00822EE3" w:rsidRPr="00856C61" w:rsidRDefault="00822EE3" w:rsidP="00822EE3">
      <w:pPr>
        <w:numPr>
          <w:ilvl w:val="0"/>
          <w:numId w:val="45"/>
        </w:numPr>
        <w:tabs>
          <w:tab w:val="clear" w:pos="1770"/>
          <w:tab w:val="left" w:pos="1701"/>
        </w:tabs>
        <w:spacing w:after="0" w:line="240" w:lineRule="auto"/>
        <w:ind w:left="0" w:firstLine="1410"/>
        <w:jc w:val="both"/>
        <w:rPr>
          <w:rFonts w:ascii="Arial" w:hAnsi="Arial" w:cs="Arial"/>
          <w:snapToGrid w:val="0"/>
          <w:sz w:val="24"/>
          <w:szCs w:val="24"/>
        </w:rPr>
      </w:pPr>
      <w:proofErr w:type="gramStart"/>
      <w:r w:rsidRPr="00856C61">
        <w:rPr>
          <w:rFonts w:ascii="Arial" w:hAnsi="Arial" w:cs="Arial"/>
          <w:snapToGrid w:val="0"/>
          <w:sz w:val="24"/>
          <w:szCs w:val="24"/>
        </w:rPr>
        <w:t>revisão</w:t>
      </w:r>
      <w:proofErr w:type="gramEnd"/>
      <w:r w:rsidRPr="00856C61">
        <w:rPr>
          <w:rFonts w:ascii="Arial" w:hAnsi="Arial" w:cs="Arial"/>
          <w:snapToGrid w:val="0"/>
          <w:sz w:val="24"/>
          <w:szCs w:val="24"/>
        </w:rPr>
        <w:t xml:space="preserve">  das isenções tributárias, para manter o interesse público e a justiça social.</w:t>
      </w:r>
    </w:p>
    <w:p w:rsidR="00822EE3" w:rsidRPr="00856C61" w:rsidRDefault="00822EE3" w:rsidP="00822EE3">
      <w:pPr>
        <w:numPr>
          <w:ilvl w:val="0"/>
          <w:numId w:val="45"/>
        </w:numPr>
        <w:tabs>
          <w:tab w:val="clear" w:pos="1770"/>
          <w:tab w:val="left" w:pos="1701"/>
        </w:tabs>
        <w:spacing w:after="0" w:line="240" w:lineRule="auto"/>
        <w:ind w:left="0" w:firstLine="1410"/>
        <w:jc w:val="both"/>
        <w:rPr>
          <w:rFonts w:ascii="Arial" w:hAnsi="Arial" w:cs="Arial"/>
          <w:snapToGrid w:val="0"/>
          <w:sz w:val="24"/>
          <w:szCs w:val="24"/>
        </w:rPr>
      </w:pPr>
      <w:proofErr w:type="gramStart"/>
      <w:r w:rsidRPr="00856C61">
        <w:rPr>
          <w:rFonts w:ascii="Arial" w:hAnsi="Arial" w:cs="Arial"/>
          <w:snapToGrid w:val="0"/>
          <w:sz w:val="24"/>
          <w:szCs w:val="24"/>
        </w:rPr>
        <w:lastRenderedPageBreak/>
        <w:t>revisão</w:t>
      </w:r>
      <w:proofErr w:type="gramEnd"/>
      <w:r w:rsidRPr="00856C61">
        <w:rPr>
          <w:rFonts w:ascii="Arial" w:hAnsi="Arial" w:cs="Arial"/>
          <w:snapToGrid w:val="0"/>
          <w:sz w:val="24"/>
          <w:szCs w:val="24"/>
        </w:rPr>
        <w:t xml:space="preserve"> das contribuições sociais, destinadas à seguridade social, cuja necessidade tenha sido evidenciada através de cálculo atuarial;</w:t>
      </w:r>
    </w:p>
    <w:p w:rsidR="00822EE3" w:rsidRPr="00856C61" w:rsidRDefault="00822EE3" w:rsidP="00822EE3">
      <w:pPr>
        <w:numPr>
          <w:ilvl w:val="0"/>
          <w:numId w:val="45"/>
        </w:numPr>
        <w:tabs>
          <w:tab w:val="clear" w:pos="1770"/>
          <w:tab w:val="left" w:pos="1701"/>
        </w:tabs>
        <w:spacing w:after="0" w:line="240" w:lineRule="auto"/>
        <w:ind w:left="0" w:firstLine="1410"/>
        <w:jc w:val="both"/>
        <w:rPr>
          <w:rFonts w:ascii="Arial" w:hAnsi="Arial" w:cs="Arial"/>
          <w:snapToGrid w:val="0"/>
          <w:sz w:val="24"/>
          <w:szCs w:val="24"/>
        </w:rPr>
      </w:pPr>
      <w:proofErr w:type="gramStart"/>
      <w:r w:rsidRPr="00856C61">
        <w:rPr>
          <w:rFonts w:ascii="Arial" w:hAnsi="Arial" w:cs="Arial"/>
          <w:snapToGrid w:val="0"/>
          <w:sz w:val="24"/>
          <w:szCs w:val="24"/>
        </w:rPr>
        <w:t>demais</w:t>
      </w:r>
      <w:proofErr w:type="gramEnd"/>
      <w:r w:rsidRPr="00856C61">
        <w:rPr>
          <w:rFonts w:ascii="Arial" w:hAnsi="Arial" w:cs="Arial"/>
          <w:snapToGrid w:val="0"/>
          <w:sz w:val="24"/>
          <w:szCs w:val="24"/>
        </w:rPr>
        <w:t xml:space="preserve"> incentivos e benefícios fiscais.</w:t>
      </w:r>
    </w:p>
    <w:p w:rsidR="00822EE3" w:rsidRPr="00856C61" w:rsidRDefault="00822EE3" w:rsidP="00822EE3">
      <w:pPr>
        <w:jc w:val="both"/>
        <w:rPr>
          <w:rFonts w:ascii="Arial" w:hAnsi="Arial" w:cs="Arial"/>
          <w:snapToGrid w:val="0"/>
          <w:sz w:val="24"/>
          <w:szCs w:val="24"/>
        </w:rPr>
      </w:pPr>
    </w:p>
    <w:p w:rsidR="00822EE3" w:rsidRPr="00856C61" w:rsidRDefault="00822EE3" w:rsidP="00822EE3">
      <w:pPr>
        <w:jc w:val="both"/>
        <w:rPr>
          <w:rFonts w:ascii="Arial" w:hAnsi="Arial" w:cs="Arial"/>
          <w:snapToGrid w:val="0"/>
          <w:sz w:val="24"/>
          <w:szCs w:val="24"/>
        </w:rPr>
      </w:pPr>
      <w:r w:rsidRPr="00856C61">
        <w:rPr>
          <w:rFonts w:ascii="Arial" w:hAnsi="Arial" w:cs="Arial"/>
          <w:b/>
          <w:snapToGrid w:val="0"/>
          <w:sz w:val="24"/>
          <w:szCs w:val="24"/>
        </w:rPr>
        <w:tab/>
      </w:r>
      <w:r w:rsidRPr="00856C61">
        <w:rPr>
          <w:rFonts w:ascii="Arial" w:hAnsi="Arial" w:cs="Arial"/>
          <w:b/>
          <w:snapToGrid w:val="0"/>
          <w:sz w:val="24"/>
          <w:szCs w:val="24"/>
        </w:rPr>
        <w:tab/>
        <w:t>Art. 33.</w:t>
      </w:r>
      <w:r w:rsidRPr="00856C61">
        <w:rPr>
          <w:rFonts w:ascii="Arial" w:hAnsi="Arial" w:cs="Arial"/>
          <w:snapToGrid w:val="0"/>
          <w:sz w:val="24"/>
          <w:szCs w:val="24"/>
        </w:rPr>
        <w:t xml:space="preserve">  Caso não sejam aprovadas as modificações referidas no inciso II do art. 32, ou estas o sejam parcialmente, de forma a impedir a integralização dos recursos estimados, o Poder Executivo providenciará os ajustes necessários na programação da despesa, mediante decreto.</w:t>
      </w:r>
    </w:p>
    <w:p w:rsidR="00822EE3" w:rsidRPr="00856C61" w:rsidRDefault="00822EE3" w:rsidP="00822EE3">
      <w:pPr>
        <w:jc w:val="both"/>
        <w:rPr>
          <w:rFonts w:ascii="Arial" w:hAnsi="Arial" w:cs="Arial"/>
          <w:snapToGrid w:val="0"/>
          <w:sz w:val="24"/>
          <w:szCs w:val="24"/>
        </w:rPr>
      </w:pPr>
    </w:p>
    <w:p w:rsidR="00822EE3" w:rsidRPr="00856C61" w:rsidRDefault="00822EE3" w:rsidP="00822EE3">
      <w:pPr>
        <w:jc w:val="both"/>
        <w:rPr>
          <w:rFonts w:ascii="Arial" w:hAnsi="Arial" w:cs="Arial"/>
          <w:snapToGrid w:val="0"/>
          <w:sz w:val="24"/>
          <w:szCs w:val="24"/>
        </w:rPr>
      </w:pPr>
      <w:r w:rsidRPr="00856C61">
        <w:rPr>
          <w:rFonts w:ascii="Arial" w:hAnsi="Arial" w:cs="Arial"/>
          <w:b/>
          <w:snapToGrid w:val="0"/>
          <w:sz w:val="24"/>
          <w:szCs w:val="24"/>
        </w:rPr>
        <w:tab/>
      </w:r>
      <w:r w:rsidRPr="00856C61">
        <w:rPr>
          <w:rFonts w:ascii="Arial" w:hAnsi="Arial" w:cs="Arial"/>
          <w:b/>
          <w:snapToGrid w:val="0"/>
          <w:sz w:val="24"/>
          <w:szCs w:val="24"/>
        </w:rPr>
        <w:tab/>
        <w:t>Art. 34.</w:t>
      </w:r>
      <w:r w:rsidRPr="00856C61">
        <w:rPr>
          <w:rFonts w:ascii="Arial" w:hAnsi="Arial" w:cs="Arial"/>
          <w:snapToGrid w:val="0"/>
          <w:sz w:val="24"/>
          <w:szCs w:val="24"/>
        </w:rPr>
        <w:t xml:space="preserve">  A concessão ou ampliação de incentivo, isenção ou benefício de natureza tributária ou financeira, não consideradas na estimativa da receita orçamentária, somente entrarão em vigor após as medidas de compensação previstas no inciso II do art. 14 da Lei Complementar n.º 101, de 2000.</w:t>
      </w:r>
    </w:p>
    <w:p w:rsidR="00822EE3" w:rsidRPr="00856C61" w:rsidRDefault="00822EE3" w:rsidP="00822EE3">
      <w:pPr>
        <w:jc w:val="both"/>
        <w:rPr>
          <w:rFonts w:ascii="Arial" w:hAnsi="Arial" w:cs="Arial"/>
          <w:snapToGrid w:val="0"/>
          <w:sz w:val="24"/>
          <w:szCs w:val="24"/>
        </w:rPr>
      </w:pPr>
    </w:p>
    <w:p w:rsidR="00822EE3" w:rsidRPr="00856C61" w:rsidRDefault="00822EE3" w:rsidP="00822EE3">
      <w:pPr>
        <w:jc w:val="center"/>
        <w:rPr>
          <w:rFonts w:ascii="Arial" w:hAnsi="Arial" w:cs="Arial"/>
          <w:b/>
          <w:snapToGrid w:val="0"/>
          <w:sz w:val="24"/>
          <w:szCs w:val="24"/>
        </w:rPr>
      </w:pPr>
      <w:r w:rsidRPr="00856C61">
        <w:rPr>
          <w:rFonts w:ascii="Arial" w:hAnsi="Arial" w:cs="Arial"/>
          <w:b/>
          <w:snapToGrid w:val="0"/>
          <w:sz w:val="24"/>
          <w:szCs w:val="24"/>
        </w:rPr>
        <w:t>CAPÍTULO XII</w:t>
      </w:r>
    </w:p>
    <w:p w:rsidR="00822EE3" w:rsidRPr="00856C61" w:rsidRDefault="00822EE3" w:rsidP="00822EE3">
      <w:pPr>
        <w:jc w:val="center"/>
        <w:rPr>
          <w:rFonts w:ascii="Arial" w:hAnsi="Arial" w:cs="Arial"/>
          <w:b/>
          <w:snapToGrid w:val="0"/>
          <w:sz w:val="24"/>
          <w:szCs w:val="24"/>
        </w:rPr>
      </w:pPr>
      <w:r w:rsidRPr="00856C61">
        <w:rPr>
          <w:rFonts w:ascii="Arial" w:hAnsi="Arial" w:cs="Arial"/>
          <w:b/>
          <w:snapToGrid w:val="0"/>
          <w:sz w:val="24"/>
          <w:szCs w:val="24"/>
        </w:rPr>
        <w:t>DAS DISPOSIÇÕES GERAIS</w:t>
      </w:r>
    </w:p>
    <w:p w:rsidR="00822EE3" w:rsidRPr="00856C61" w:rsidRDefault="00822EE3" w:rsidP="00822EE3">
      <w:pPr>
        <w:jc w:val="center"/>
        <w:rPr>
          <w:rFonts w:ascii="Arial" w:hAnsi="Arial" w:cs="Arial"/>
          <w:b/>
          <w:snapToGrid w:val="0"/>
          <w:sz w:val="24"/>
          <w:szCs w:val="24"/>
        </w:rPr>
      </w:pPr>
      <w:r w:rsidRPr="00856C61">
        <w:rPr>
          <w:rFonts w:ascii="Arial" w:hAnsi="Arial" w:cs="Arial"/>
          <w:b/>
          <w:snapToGrid w:val="0"/>
          <w:sz w:val="24"/>
          <w:szCs w:val="24"/>
        </w:rPr>
        <w:t>CAPITULO VIII</w:t>
      </w:r>
    </w:p>
    <w:p w:rsidR="00822EE3" w:rsidRPr="00856C61" w:rsidRDefault="00822EE3" w:rsidP="00822EE3">
      <w:pPr>
        <w:jc w:val="both"/>
        <w:rPr>
          <w:rFonts w:ascii="Arial" w:hAnsi="Arial" w:cs="Arial"/>
          <w:snapToGrid w:val="0"/>
          <w:sz w:val="24"/>
          <w:szCs w:val="24"/>
        </w:rPr>
      </w:pPr>
      <w:r w:rsidRPr="00856C61">
        <w:rPr>
          <w:rFonts w:ascii="Arial" w:hAnsi="Arial" w:cs="Arial"/>
          <w:b/>
          <w:snapToGrid w:val="0"/>
          <w:sz w:val="24"/>
          <w:szCs w:val="24"/>
        </w:rPr>
        <w:tab/>
      </w:r>
      <w:r w:rsidRPr="00856C61">
        <w:rPr>
          <w:rFonts w:ascii="Arial" w:hAnsi="Arial" w:cs="Arial"/>
          <w:snapToGrid w:val="0"/>
          <w:sz w:val="24"/>
          <w:szCs w:val="24"/>
        </w:rPr>
        <w:tab/>
      </w:r>
      <w:r w:rsidRPr="00856C61">
        <w:rPr>
          <w:rFonts w:ascii="Arial" w:hAnsi="Arial" w:cs="Arial"/>
          <w:snapToGrid w:val="0"/>
          <w:sz w:val="24"/>
          <w:szCs w:val="24"/>
        </w:rPr>
        <w:tab/>
      </w:r>
    </w:p>
    <w:p w:rsidR="00822EE3" w:rsidRPr="00856C61" w:rsidRDefault="00822EE3" w:rsidP="00822EE3">
      <w:pPr>
        <w:jc w:val="both"/>
        <w:rPr>
          <w:rFonts w:ascii="Arial" w:hAnsi="Arial" w:cs="Arial"/>
          <w:snapToGrid w:val="0"/>
          <w:sz w:val="24"/>
          <w:szCs w:val="24"/>
        </w:rPr>
      </w:pPr>
      <w:r w:rsidRPr="00856C61">
        <w:rPr>
          <w:rFonts w:ascii="Arial" w:hAnsi="Arial" w:cs="Arial"/>
          <w:b/>
          <w:snapToGrid w:val="0"/>
          <w:sz w:val="24"/>
          <w:szCs w:val="24"/>
        </w:rPr>
        <w:tab/>
      </w:r>
      <w:r w:rsidRPr="00856C61">
        <w:rPr>
          <w:rFonts w:ascii="Arial" w:hAnsi="Arial" w:cs="Arial"/>
          <w:b/>
          <w:snapToGrid w:val="0"/>
          <w:sz w:val="24"/>
          <w:szCs w:val="24"/>
        </w:rPr>
        <w:tab/>
        <w:t>Art. 35.</w:t>
      </w:r>
      <w:r w:rsidRPr="00856C61">
        <w:rPr>
          <w:rFonts w:ascii="Arial" w:hAnsi="Arial" w:cs="Arial"/>
          <w:snapToGrid w:val="0"/>
          <w:sz w:val="24"/>
          <w:szCs w:val="24"/>
        </w:rPr>
        <w:t xml:space="preserve">  Para fins de atendimento ao disposto no art. 62 da Lei Complementar nº</w:t>
      </w:r>
      <w:proofErr w:type="gramStart"/>
      <w:r w:rsidRPr="00856C61">
        <w:rPr>
          <w:rFonts w:ascii="Arial" w:hAnsi="Arial" w:cs="Arial"/>
          <w:snapToGrid w:val="0"/>
          <w:sz w:val="24"/>
          <w:szCs w:val="24"/>
        </w:rPr>
        <w:t xml:space="preserve">  </w:t>
      </w:r>
      <w:proofErr w:type="gramEnd"/>
      <w:r w:rsidRPr="00856C61">
        <w:rPr>
          <w:rFonts w:ascii="Arial" w:hAnsi="Arial" w:cs="Arial"/>
          <w:snapToGrid w:val="0"/>
          <w:sz w:val="24"/>
          <w:szCs w:val="24"/>
        </w:rPr>
        <w:t>101/2000, fica o Poder Executivo autorizado a firmar convênio, ajustes e/ou contratos, para o custeio de despesas de competência da União e/ou Estado, exclusivamente para o atendimento de programas de segurança pública, justiça eleitoral, fiscalização sanitária, tributária em ambiental, educação, alistamento militar, ou a execução de projetos específicos de desenvolvimento econômico-social.</w:t>
      </w:r>
    </w:p>
    <w:p w:rsidR="00822EE3" w:rsidRPr="00856C61" w:rsidRDefault="00822EE3" w:rsidP="00822EE3">
      <w:pPr>
        <w:jc w:val="both"/>
        <w:rPr>
          <w:rFonts w:ascii="Arial" w:hAnsi="Arial" w:cs="Arial"/>
          <w:snapToGrid w:val="0"/>
          <w:sz w:val="24"/>
          <w:szCs w:val="24"/>
        </w:rPr>
      </w:pPr>
    </w:p>
    <w:p w:rsidR="00822EE3" w:rsidRPr="00856C61" w:rsidRDefault="00822EE3" w:rsidP="00822EE3">
      <w:pPr>
        <w:jc w:val="both"/>
        <w:rPr>
          <w:rFonts w:ascii="Arial" w:hAnsi="Arial" w:cs="Arial"/>
          <w:snapToGrid w:val="0"/>
          <w:sz w:val="24"/>
          <w:szCs w:val="24"/>
        </w:rPr>
      </w:pPr>
      <w:r w:rsidRPr="00856C61">
        <w:rPr>
          <w:rFonts w:ascii="Arial" w:hAnsi="Arial" w:cs="Arial"/>
          <w:b/>
          <w:snapToGrid w:val="0"/>
          <w:sz w:val="24"/>
          <w:szCs w:val="24"/>
        </w:rPr>
        <w:tab/>
      </w:r>
      <w:r w:rsidRPr="00856C61">
        <w:rPr>
          <w:rFonts w:ascii="Arial" w:hAnsi="Arial" w:cs="Arial"/>
          <w:b/>
          <w:snapToGrid w:val="0"/>
          <w:sz w:val="24"/>
          <w:szCs w:val="24"/>
        </w:rPr>
        <w:tab/>
        <w:t xml:space="preserve">Parágrafo único. </w:t>
      </w:r>
      <w:r w:rsidRPr="00856C61">
        <w:rPr>
          <w:rFonts w:ascii="Arial" w:hAnsi="Arial" w:cs="Arial"/>
          <w:snapToGrid w:val="0"/>
          <w:sz w:val="24"/>
          <w:szCs w:val="24"/>
        </w:rPr>
        <w:t>A Lei Orçamentária anual, ou seus créditos adicionais, deverão contemplar recursos orçamentários suficientes para o atendimento das despesas de que trata o “caput” deste artigo.</w:t>
      </w:r>
    </w:p>
    <w:p w:rsidR="00822EE3" w:rsidRPr="00856C61" w:rsidRDefault="00822EE3" w:rsidP="00822EE3">
      <w:pPr>
        <w:jc w:val="both"/>
        <w:rPr>
          <w:rFonts w:ascii="Arial" w:hAnsi="Arial" w:cs="Arial"/>
          <w:snapToGrid w:val="0"/>
          <w:sz w:val="24"/>
          <w:szCs w:val="24"/>
        </w:rPr>
      </w:pPr>
    </w:p>
    <w:p w:rsidR="00822EE3" w:rsidRPr="00856C61" w:rsidRDefault="00822EE3" w:rsidP="00822EE3">
      <w:pPr>
        <w:jc w:val="both"/>
        <w:rPr>
          <w:rFonts w:ascii="Arial" w:hAnsi="Arial" w:cs="Arial"/>
          <w:snapToGrid w:val="0"/>
          <w:sz w:val="24"/>
          <w:szCs w:val="24"/>
        </w:rPr>
      </w:pPr>
      <w:r w:rsidRPr="00856C61">
        <w:rPr>
          <w:rFonts w:ascii="Arial" w:hAnsi="Arial" w:cs="Arial"/>
          <w:b/>
          <w:snapToGrid w:val="0"/>
          <w:sz w:val="24"/>
          <w:szCs w:val="24"/>
        </w:rPr>
        <w:lastRenderedPageBreak/>
        <w:tab/>
      </w:r>
      <w:r w:rsidRPr="00856C61">
        <w:rPr>
          <w:rFonts w:ascii="Arial" w:hAnsi="Arial" w:cs="Arial"/>
          <w:b/>
          <w:snapToGrid w:val="0"/>
          <w:sz w:val="24"/>
          <w:szCs w:val="24"/>
        </w:rPr>
        <w:tab/>
        <w:t xml:space="preserve">Art. </w:t>
      </w:r>
      <w:smartTag w:uri="urn:schemas-microsoft-com:office:smarttags" w:element="metricconverter">
        <w:smartTagPr>
          <w:attr w:name="ProductID" w:val="36. A"/>
        </w:smartTagPr>
        <w:r w:rsidRPr="00856C61">
          <w:rPr>
            <w:rFonts w:ascii="Arial" w:hAnsi="Arial" w:cs="Arial"/>
            <w:b/>
            <w:snapToGrid w:val="0"/>
            <w:sz w:val="24"/>
            <w:szCs w:val="24"/>
          </w:rPr>
          <w:t xml:space="preserve">36. </w:t>
        </w:r>
        <w:r w:rsidRPr="00856C61">
          <w:rPr>
            <w:rFonts w:ascii="Arial" w:hAnsi="Arial" w:cs="Arial"/>
            <w:snapToGrid w:val="0"/>
            <w:sz w:val="24"/>
            <w:szCs w:val="24"/>
          </w:rPr>
          <w:t>A</w:t>
        </w:r>
      </w:smartTag>
      <w:r w:rsidRPr="00856C61">
        <w:rPr>
          <w:rFonts w:ascii="Arial" w:hAnsi="Arial" w:cs="Arial"/>
          <w:snapToGrid w:val="0"/>
          <w:sz w:val="24"/>
          <w:szCs w:val="24"/>
        </w:rPr>
        <w:t xml:space="preserve"> Lei de Orçamento Anual conterá reserva de contingência, constituída exclusivamente com recursos do orçamento fiscal, equivalente a, no mínimo, 1% (um por cento) da receita corrente líquida destinada ao atendimento de passivos contingentes constantes no Anexo de Riscos Fiscais e para o atendimento de outros riscos e eventos fiscais imprevistos.</w:t>
      </w:r>
    </w:p>
    <w:p w:rsidR="00822EE3" w:rsidRPr="00856C61" w:rsidRDefault="00822EE3" w:rsidP="00822EE3">
      <w:pPr>
        <w:jc w:val="both"/>
        <w:rPr>
          <w:rFonts w:ascii="Arial" w:hAnsi="Arial" w:cs="Arial"/>
          <w:snapToGrid w:val="0"/>
          <w:sz w:val="24"/>
          <w:szCs w:val="24"/>
        </w:rPr>
      </w:pPr>
    </w:p>
    <w:p w:rsidR="00822EE3" w:rsidRPr="00856C61" w:rsidRDefault="00822EE3" w:rsidP="00822EE3">
      <w:pPr>
        <w:jc w:val="both"/>
        <w:rPr>
          <w:rFonts w:ascii="Arial" w:hAnsi="Arial" w:cs="Arial"/>
          <w:snapToGrid w:val="0"/>
          <w:sz w:val="24"/>
          <w:szCs w:val="24"/>
        </w:rPr>
      </w:pPr>
      <w:r w:rsidRPr="00856C61">
        <w:rPr>
          <w:rFonts w:ascii="Arial" w:hAnsi="Arial" w:cs="Arial"/>
          <w:b/>
          <w:snapToGrid w:val="0"/>
          <w:sz w:val="24"/>
          <w:szCs w:val="24"/>
        </w:rPr>
        <w:tab/>
      </w:r>
      <w:r w:rsidRPr="00856C61">
        <w:rPr>
          <w:rFonts w:ascii="Arial" w:hAnsi="Arial" w:cs="Arial"/>
          <w:b/>
          <w:snapToGrid w:val="0"/>
          <w:sz w:val="24"/>
          <w:szCs w:val="24"/>
        </w:rPr>
        <w:tab/>
        <w:t>Parágrafo único:</w:t>
      </w:r>
      <w:r w:rsidRPr="00856C61">
        <w:rPr>
          <w:rFonts w:ascii="Arial" w:hAnsi="Arial" w:cs="Arial"/>
          <w:snapToGrid w:val="0"/>
          <w:sz w:val="24"/>
          <w:szCs w:val="24"/>
        </w:rPr>
        <w:t xml:space="preserve"> desde que não comprometida </w:t>
      </w:r>
      <w:proofErr w:type="gramStart"/>
      <w:r w:rsidRPr="00856C61">
        <w:rPr>
          <w:rFonts w:ascii="Arial" w:hAnsi="Arial" w:cs="Arial"/>
          <w:snapToGrid w:val="0"/>
          <w:sz w:val="24"/>
          <w:szCs w:val="24"/>
        </w:rPr>
        <w:t>a</w:t>
      </w:r>
      <w:proofErr w:type="gramEnd"/>
      <w:r w:rsidRPr="00856C61">
        <w:rPr>
          <w:rFonts w:ascii="Arial" w:hAnsi="Arial" w:cs="Arial"/>
          <w:snapToGrid w:val="0"/>
          <w:sz w:val="24"/>
          <w:szCs w:val="24"/>
        </w:rPr>
        <w:t xml:space="preserve"> reserva de contingência poderá ser utilizada como fonte de recursos para a abertura de créditos adicionais.  </w:t>
      </w:r>
    </w:p>
    <w:p w:rsidR="00822EE3" w:rsidRPr="00856C61" w:rsidRDefault="00822EE3" w:rsidP="00822EE3">
      <w:pPr>
        <w:jc w:val="both"/>
        <w:rPr>
          <w:rFonts w:ascii="Arial" w:hAnsi="Arial" w:cs="Arial"/>
          <w:snapToGrid w:val="0"/>
          <w:sz w:val="24"/>
          <w:szCs w:val="24"/>
        </w:rPr>
      </w:pPr>
    </w:p>
    <w:p w:rsidR="00822EE3" w:rsidRPr="00856C61" w:rsidRDefault="00822EE3" w:rsidP="00822EE3">
      <w:pPr>
        <w:jc w:val="both"/>
        <w:rPr>
          <w:rFonts w:ascii="Arial" w:hAnsi="Arial" w:cs="Arial"/>
          <w:snapToGrid w:val="0"/>
          <w:sz w:val="24"/>
          <w:szCs w:val="24"/>
        </w:rPr>
      </w:pPr>
      <w:r w:rsidRPr="00856C61">
        <w:rPr>
          <w:rFonts w:ascii="Arial" w:hAnsi="Arial" w:cs="Arial"/>
          <w:b/>
          <w:snapToGrid w:val="0"/>
          <w:sz w:val="24"/>
          <w:szCs w:val="24"/>
        </w:rPr>
        <w:tab/>
      </w:r>
      <w:r w:rsidRPr="00856C61">
        <w:rPr>
          <w:rFonts w:ascii="Arial" w:hAnsi="Arial" w:cs="Arial"/>
          <w:b/>
          <w:snapToGrid w:val="0"/>
          <w:sz w:val="24"/>
          <w:szCs w:val="24"/>
        </w:rPr>
        <w:tab/>
        <w:t>Art. 37.</w:t>
      </w:r>
      <w:r w:rsidRPr="00856C61">
        <w:rPr>
          <w:rFonts w:ascii="Arial" w:hAnsi="Arial" w:cs="Arial"/>
          <w:snapToGrid w:val="0"/>
          <w:sz w:val="24"/>
          <w:szCs w:val="24"/>
        </w:rPr>
        <w:t xml:space="preserve">  Para fins de desenvolvimento de programas prioritários nas áreas de educação, cultura, saúde, saneamento, assistência social, agricultura, meio ambiente e outras áreas de relevante interesse público, o Poder Executivo poderá firmar convênios com outras esferas de governo, sem ônus para o Município, ou com contrapartida, constituindo-se em projetos específicos na lei orçamentária.</w:t>
      </w:r>
    </w:p>
    <w:p w:rsidR="00822EE3" w:rsidRPr="00856C61" w:rsidRDefault="00822EE3" w:rsidP="00822EE3">
      <w:pPr>
        <w:jc w:val="both"/>
        <w:rPr>
          <w:rFonts w:ascii="Arial" w:hAnsi="Arial" w:cs="Arial"/>
          <w:snapToGrid w:val="0"/>
          <w:sz w:val="24"/>
          <w:szCs w:val="24"/>
        </w:rPr>
      </w:pPr>
    </w:p>
    <w:p w:rsidR="00822EE3" w:rsidRPr="00856C61" w:rsidRDefault="00822EE3" w:rsidP="00822EE3">
      <w:pPr>
        <w:jc w:val="both"/>
        <w:rPr>
          <w:rFonts w:ascii="Arial" w:hAnsi="Arial" w:cs="Arial"/>
          <w:snapToGrid w:val="0"/>
          <w:sz w:val="24"/>
          <w:szCs w:val="24"/>
        </w:rPr>
      </w:pPr>
      <w:r w:rsidRPr="00856C61">
        <w:rPr>
          <w:rFonts w:ascii="Arial" w:hAnsi="Arial" w:cs="Arial"/>
          <w:b/>
          <w:snapToGrid w:val="0"/>
          <w:sz w:val="24"/>
          <w:szCs w:val="24"/>
        </w:rPr>
        <w:tab/>
      </w:r>
      <w:r w:rsidRPr="00856C61">
        <w:rPr>
          <w:rFonts w:ascii="Arial" w:hAnsi="Arial" w:cs="Arial"/>
          <w:b/>
          <w:snapToGrid w:val="0"/>
          <w:sz w:val="24"/>
          <w:szCs w:val="24"/>
        </w:rPr>
        <w:tab/>
        <w:t>Art. 38.</w:t>
      </w:r>
      <w:r w:rsidRPr="00856C61">
        <w:rPr>
          <w:rFonts w:ascii="Arial" w:hAnsi="Arial" w:cs="Arial"/>
          <w:snapToGrid w:val="0"/>
          <w:sz w:val="24"/>
          <w:szCs w:val="24"/>
        </w:rPr>
        <w:t xml:space="preserve">  As emendas ao projeto de lei orçamentária para 20</w:t>
      </w:r>
      <w:r>
        <w:rPr>
          <w:rFonts w:ascii="Arial" w:hAnsi="Arial" w:cs="Arial"/>
          <w:snapToGrid w:val="0"/>
          <w:sz w:val="24"/>
          <w:szCs w:val="24"/>
        </w:rPr>
        <w:t>19</w:t>
      </w:r>
      <w:r w:rsidRPr="00856C61">
        <w:rPr>
          <w:rFonts w:ascii="Arial" w:hAnsi="Arial" w:cs="Arial"/>
          <w:snapToGrid w:val="0"/>
          <w:sz w:val="24"/>
          <w:szCs w:val="24"/>
        </w:rPr>
        <w:t xml:space="preserve">, ou aos projetos de lei que modifiquem a Lei de Orçamento Anual, deverão ser compatíveis com os programas e objetivos da Lei </w:t>
      </w:r>
      <w:r w:rsidRPr="00A1557A">
        <w:rPr>
          <w:rFonts w:ascii="Arial" w:hAnsi="Arial" w:cs="Arial"/>
          <w:snapToGrid w:val="0"/>
          <w:sz w:val="24"/>
          <w:szCs w:val="24"/>
        </w:rPr>
        <w:t>1312/2017,</w:t>
      </w:r>
      <w:proofErr w:type="gramStart"/>
      <w:r w:rsidRPr="00A1557A">
        <w:rPr>
          <w:rFonts w:ascii="Arial" w:hAnsi="Arial" w:cs="Arial"/>
          <w:snapToGrid w:val="0"/>
          <w:sz w:val="24"/>
          <w:szCs w:val="24"/>
        </w:rPr>
        <w:t xml:space="preserve">  </w:t>
      </w:r>
      <w:proofErr w:type="gramEnd"/>
      <w:r w:rsidRPr="00A1557A">
        <w:rPr>
          <w:rFonts w:ascii="Arial" w:hAnsi="Arial" w:cs="Arial"/>
          <w:snapToGrid w:val="0"/>
          <w:sz w:val="24"/>
          <w:szCs w:val="24"/>
        </w:rPr>
        <w:t>de 17 de outubro de 2017</w:t>
      </w:r>
      <w:r w:rsidRPr="00137F77">
        <w:rPr>
          <w:rFonts w:ascii="Arial" w:hAnsi="Arial" w:cs="Arial"/>
          <w:snapToGrid w:val="0"/>
          <w:sz w:val="24"/>
          <w:szCs w:val="24"/>
        </w:rPr>
        <w:t>, especificadas no Anexo de Metas e Prioridades</w:t>
      </w:r>
      <w:r>
        <w:rPr>
          <w:rFonts w:ascii="Arial" w:hAnsi="Arial" w:cs="Arial"/>
          <w:snapToGrid w:val="0"/>
          <w:sz w:val="24"/>
          <w:szCs w:val="24"/>
        </w:rPr>
        <w:t xml:space="preserve"> </w:t>
      </w:r>
      <w:r w:rsidRPr="00856C61">
        <w:rPr>
          <w:rFonts w:ascii="Arial" w:hAnsi="Arial" w:cs="Arial"/>
          <w:snapToGrid w:val="0"/>
          <w:sz w:val="24"/>
          <w:szCs w:val="24"/>
        </w:rPr>
        <w:t xml:space="preserve"> - Plano Plurianual 20</w:t>
      </w:r>
      <w:r>
        <w:rPr>
          <w:rFonts w:ascii="Arial" w:hAnsi="Arial" w:cs="Arial"/>
          <w:snapToGrid w:val="0"/>
          <w:sz w:val="24"/>
          <w:szCs w:val="24"/>
        </w:rPr>
        <w:t>18/</w:t>
      </w:r>
      <w:r w:rsidRPr="00856C61">
        <w:rPr>
          <w:rFonts w:ascii="Arial" w:hAnsi="Arial" w:cs="Arial"/>
          <w:snapToGrid w:val="0"/>
          <w:sz w:val="24"/>
          <w:szCs w:val="24"/>
        </w:rPr>
        <w:t>20</w:t>
      </w:r>
      <w:r>
        <w:rPr>
          <w:rFonts w:ascii="Arial" w:hAnsi="Arial" w:cs="Arial"/>
          <w:snapToGrid w:val="0"/>
          <w:sz w:val="24"/>
          <w:szCs w:val="24"/>
        </w:rPr>
        <w:t>21</w:t>
      </w:r>
      <w:r w:rsidRPr="00856C61">
        <w:rPr>
          <w:rFonts w:ascii="Arial" w:hAnsi="Arial" w:cs="Arial"/>
          <w:snapToGrid w:val="0"/>
          <w:sz w:val="24"/>
          <w:szCs w:val="24"/>
        </w:rPr>
        <w:t xml:space="preserve"> e com as diretrizes, disposições, prioridades e metas desta Lei.</w:t>
      </w:r>
    </w:p>
    <w:p w:rsidR="00822EE3" w:rsidRPr="00856C61" w:rsidRDefault="00822EE3" w:rsidP="00822EE3">
      <w:pPr>
        <w:jc w:val="both"/>
        <w:rPr>
          <w:rFonts w:ascii="Arial" w:hAnsi="Arial" w:cs="Arial"/>
          <w:snapToGrid w:val="0"/>
          <w:sz w:val="24"/>
          <w:szCs w:val="24"/>
        </w:rPr>
      </w:pPr>
    </w:p>
    <w:p w:rsidR="00822EE3" w:rsidRPr="00856C61" w:rsidRDefault="00822EE3" w:rsidP="00822EE3">
      <w:pPr>
        <w:jc w:val="both"/>
        <w:rPr>
          <w:rFonts w:ascii="Arial" w:hAnsi="Arial" w:cs="Arial"/>
          <w:snapToGrid w:val="0"/>
          <w:sz w:val="24"/>
          <w:szCs w:val="24"/>
        </w:rPr>
      </w:pPr>
      <w:r w:rsidRPr="00856C61">
        <w:rPr>
          <w:rFonts w:ascii="Arial" w:hAnsi="Arial" w:cs="Arial"/>
          <w:b/>
          <w:snapToGrid w:val="0"/>
          <w:sz w:val="24"/>
          <w:szCs w:val="24"/>
        </w:rPr>
        <w:tab/>
      </w:r>
      <w:r w:rsidRPr="00856C61">
        <w:rPr>
          <w:rFonts w:ascii="Arial" w:hAnsi="Arial" w:cs="Arial"/>
          <w:b/>
          <w:snapToGrid w:val="0"/>
          <w:sz w:val="24"/>
          <w:szCs w:val="24"/>
        </w:rPr>
        <w:tab/>
        <w:t>§ 1º</w:t>
      </w:r>
      <w:r w:rsidRPr="00856C61">
        <w:rPr>
          <w:rFonts w:ascii="Arial" w:hAnsi="Arial" w:cs="Arial"/>
          <w:snapToGrid w:val="0"/>
          <w:sz w:val="24"/>
          <w:szCs w:val="24"/>
        </w:rPr>
        <w:t xml:space="preserve"> Não serão admitidas, com a ressalva do inciso III, do § 3º do art. 166 da Constituição Federal, as emendas que incidam sobre:</w:t>
      </w:r>
    </w:p>
    <w:p w:rsidR="00822EE3" w:rsidRPr="00856C61" w:rsidRDefault="00822EE3" w:rsidP="00822EE3">
      <w:pPr>
        <w:jc w:val="both"/>
        <w:rPr>
          <w:rFonts w:ascii="Arial" w:hAnsi="Arial" w:cs="Arial"/>
          <w:snapToGrid w:val="0"/>
          <w:sz w:val="24"/>
          <w:szCs w:val="24"/>
        </w:rPr>
      </w:pPr>
    </w:p>
    <w:p w:rsidR="00822EE3" w:rsidRPr="00856C61" w:rsidRDefault="00822EE3" w:rsidP="00822EE3">
      <w:pPr>
        <w:jc w:val="both"/>
        <w:rPr>
          <w:rFonts w:ascii="Arial" w:hAnsi="Arial" w:cs="Arial"/>
          <w:snapToGrid w:val="0"/>
          <w:sz w:val="24"/>
          <w:szCs w:val="24"/>
        </w:rPr>
      </w:pPr>
      <w:r w:rsidRPr="00856C61">
        <w:rPr>
          <w:rFonts w:ascii="Arial" w:hAnsi="Arial" w:cs="Arial"/>
          <w:snapToGrid w:val="0"/>
          <w:sz w:val="24"/>
          <w:szCs w:val="24"/>
        </w:rPr>
        <w:tab/>
      </w:r>
      <w:r w:rsidRPr="00856C61">
        <w:rPr>
          <w:rFonts w:ascii="Arial" w:hAnsi="Arial" w:cs="Arial"/>
          <w:snapToGrid w:val="0"/>
          <w:sz w:val="24"/>
          <w:szCs w:val="24"/>
        </w:rPr>
        <w:tab/>
        <w:t>a) pessoal e encargos sociais e</w:t>
      </w:r>
    </w:p>
    <w:p w:rsidR="00822EE3" w:rsidRPr="00856C61" w:rsidRDefault="00822EE3" w:rsidP="00822EE3">
      <w:pPr>
        <w:jc w:val="both"/>
        <w:rPr>
          <w:rFonts w:ascii="Arial" w:hAnsi="Arial" w:cs="Arial"/>
          <w:snapToGrid w:val="0"/>
          <w:sz w:val="24"/>
          <w:szCs w:val="24"/>
        </w:rPr>
      </w:pPr>
      <w:r w:rsidRPr="00856C61">
        <w:rPr>
          <w:rFonts w:ascii="Arial" w:hAnsi="Arial" w:cs="Arial"/>
          <w:snapToGrid w:val="0"/>
          <w:sz w:val="24"/>
          <w:szCs w:val="24"/>
        </w:rPr>
        <w:tab/>
      </w:r>
      <w:r w:rsidRPr="00856C61">
        <w:rPr>
          <w:rFonts w:ascii="Arial" w:hAnsi="Arial" w:cs="Arial"/>
          <w:snapToGrid w:val="0"/>
          <w:sz w:val="24"/>
          <w:szCs w:val="24"/>
        </w:rPr>
        <w:tab/>
        <w:t>b) serviço da dívida.</w:t>
      </w:r>
    </w:p>
    <w:p w:rsidR="00822EE3" w:rsidRPr="00856C61" w:rsidRDefault="00822EE3" w:rsidP="00822EE3">
      <w:pPr>
        <w:jc w:val="both"/>
        <w:rPr>
          <w:rFonts w:ascii="Arial" w:hAnsi="Arial" w:cs="Arial"/>
          <w:snapToGrid w:val="0"/>
          <w:sz w:val="24"/>
          <w:szCs w:val="24"/>
        </w:rPr>
      </w:pPr>
    </w:p>
    <w:p w:rsidR="00822EE3" w:rsidRPr="00856C61" w:rsidRDefault="00822EE3" w:rsidP="00822EE3">
      <w:pPr>
        <w:jc w:val="both"/>
        <w:rPr>
          <w:rFonts w:ascii="Arial" w:hAnsi="Arial" w:cs="Arial"/>
          <w:snapToGrid w:val="0"/>
          <w:sz w:val="24"/>
          <w:szCs w:val="24"/>
        </w:rPr>
      </w:pPr>
      <w:r w:rsidRPr="00856C61">
        <w:rPr>
          <w:rFonts w:ascii="Arial" w:hAnsi="Arial" w:cs="Arial"/>
          <w:b/>
          <w:snapToGrid w:val="0"/>
          <w:sz w:val="24"/>
          <w:szCs w:val="24"/>
        </w:rPr>
        <w:tab/>
      </w:r>
      <w:r w:rsidRPr="00856C61">
        <w:rPr>
          <w:rFonts w:ascii="Arial" w:hAnsi="Arial" w:cs="Arial"/>
          <w:b/>
          <w:snapToGrid w:val="0"/>
          <w:sz w:val="24"/>
          <w:szCs w:val="24"/>
        </w:rPr>
        <w:tab/>
        <w:t>§ 2º</w:t>
      </w:r>
      <w:r w:rsidRPr="00856C61">
        <w:rPr>
          <w:rFonts w:ascii="Arial" w:hAnsi="Arial" w:cs="Arial"/>
          <w:snapToGrid w:val="0"/>
          <w:sz w:val="24"/>
          <w:szCs w:val="24"/>
        </w:rPr>
        <w:t xml:space="preserve"> Também não serão admitidas as emendas que acarretem a alteração dos limites constitucionais previstos para os gastos com a </w:t>
      </w:r>
      <w:r w:rsidRPr="00856C61">
        <w:rPr>
          <w:rFonts w:ascii="Arial" w:hAnsi="Arial" w:cs="Arial"/>
          <w:snapToGrid w:val="0"/>
          <w:sz w:val="24"/>
          <w:szCs w:val="24"/>
        </w:rPr>
        <w:lastRenderedPageBreak/>
        <w:t>manutenção e desenvolvimento do ensino e com as ações e serviços públicos de saúde.</w:t>
      </w:r>
    </w:p>
    <w:p w:rsidR="00822EE3" w:rsidRPr="00856C61" w:rsidRDefault="00822EE3" w:rsidP="00822EE3">
      <w:pPr>
        <w:jc w:val="both"/>
        <w:rPr>
          <w:rFonts w:ascii="Arial" w:hAnsi="Arial" w:cs="Arial"/>
          <w:snapToGrid w:val="0"/>
          <w:sz w:val="24"/>
          <w:szCs w:val="24"/>
        </w:rPr>
      </w:pPr>
    </w:p>
    <w:p w:rsidR="00822EE3" w:rsidRPr="00856C61" w:rsidRDefault="00822EE3" w:rsidP="00822EE3">
      <w:pPr>
        <w:jc w:val="both"/>
        <w:rPr>
          <w:rFonts w:ascii="Arial" w:hAnsi="Arial" w:cs="Arial"/>
          <w:snapToGrid w:val="0"/>
          <w:sz w:val="24"/>
          <w:szCs w:val="24"/>
        </w:rPr>
      </w:pPr>
      <w:r w:rsidRPr="00856C61">
        <w:rPr>
          <w:rFonts w:ascii="Arial" w:hAnsi="Arial" w:cs="Arial"/>
          <w:b/>
          <w:snapToGrid w:val="0"/>
          <w:sz w:val="24"/>
          <w:szCs w:val="24"/>
        </w:rPr>
        <w:tab/>
      </w:r>
      <w:r w:rsidRPr="00856C61">
        <w:rPr>
          <w:rFonts w:ascii="Arial" w:hAnsi="Arial" w:cs="Arial"/>
          <w:b/>
          <w:snapToGrid w:val="0"/>
          <w:sz w:val="24"/>
          <w:szCs w:val="24"/>
        </w:rPr>
        <w:tab/>
        <w:t>§ 3º</w:t>
      </w:r>
      <w:r w:rsidRPr="00856C61">
        <w:rPr>
          <w:rFonts w:ascii="Arial" w:hAnsi="Arial" w:cs="Arial"/>
          <w:snapToGrid w:val="0"/>
          <w:sz w:val="24"/>
          <w:szCs w:val="24"/>
        </w:rPr>
        <w:t xml:space="preserve"> As emendas ao projeto de lei de orçamento anual deverão considerar, ainda, a prioridade das dotações destinadas ao pagamento de precatórios judiciários e</w:t>
      </w:r>
      <w:proofErr w:type="gramStart"/>
      <w:r w:rsidRPr="00856C61">
        <w:rPr>
          <w:rFonts w:ascii="Arial" w:hAnsi="Arial" w:cs="Arial"/>
          <w:snapToGrid w:val="0"/>
          <w:sz w:val="24"/>
          <w:szCs w:val="24"/>
        </w:rPr>
        <w:t xml:space="preserve">  </w:t>
      </w:r>
      <w:proofErr w:type="gramEnd"/>
      <w:r w:rsidRPr="00856C61">
        <w:rPr>
          <w:rFonts w:ascii="Arial" w:hAnsi="Arial" w:cs="Arial"/>
          <w:snapToGrid w:val="0"/>
          <w:sz w:val="24"/>
          <w:szCs w:val="24"/>
        </w:rPr>
        <w:t>outras despesas obrigatórias, assim entendidas aquelas com legislação  ou norma específica; despesas financiadas com recursos vinculados e recursos para compor a contrapartida municipal de operações de crédito.</w:t>
      </w:r>
    </w:p>
    <w:p w:rsidR="00822EE3" w:rsidRPr="00856C61" w:rsidRDefault="00822EE3" w:rsidP="00822EE3">
      <w:pPr>
        <w:jc w:val="both"/>
        <w:rPr>
          <w:rFonts w:ascii="Arial" w:hAnsi="Arial" w:cs="Arial"/>
          <w:snapToGrid w:val="0"/>
          <w:sz w:val="24"/>
          <w:szCs w:val="24"/>
        </w:rPr>
      </w:pPr>
    </w:p>
    <w:p w:rsidR="00822EE3" w:rsidRPr="00856C61" w:rsidRDefault="00822EE3" w:rsidP="00822EE3">
      <w:pPr>
        <w:jc w:val="both"/>
        <w:rPr>
          <w:rFonts w:ascii="Arial" w:hAnsi="Arial" w:cs="Arial"/>
          <w:snapToGrid w:val="0"/>
          <w:sz w:val="24"/>
          <w:szCs w:val="24"/>
        </w:rPr>
      </w:pPr>
      <w:r w:rsidRPr="00856C61">
        <w:rPr>
          <w:rFonts w:ascii="Arial" w:hAnsi="Arial" w:cs="Arial"/>
          <w:b/>
          <w:snapToGrid w:val="0"/>
          <w:sz w:val="24"/>
          <w:szCs w:val="24"/>
        </w:rPr>
        <w:tab/>
      </w:r>
      <w:r w:rsidRPr="00856C61">
        <w:rPr>
          <w:rFonts w:ascii="Arial" w:hAnsi="Arial" w:cs="Arial"/>
          <w:b/>
          <w:snapToGrid w:val="0"/>
          <w:sz w:val="24"/>
          <w:szCs w:val="24"/>
        </w:rPr>
        <w:tab/>
        <w:t>Art. 39.</w:t>
      </w:r>
      <w:r w:rsidRPr="00856C61">
        <w:rPr>
          <w:rFonts w:ascii="Arial" w:hAnsi="Arial" w:cs="Arial"/>
          <w:snapToGrid w:val="0"/>
          <w:sz w:val="24"/>
          <w:szCs w:val="24"/>
        </w:rPr>
        <w:t xml:space="preserve"> Por meio da Secretaria Municipal de Fazenda, o Poder Executivo deverá atender às solicitações encaminhadas pela Comissão de Finanças, Orçamento e Fiscalização Financeira da Câmara Municipal, relativas a informações quantitativas e qualitativas complementares julgadas necessárias à análise da proposta orçamentária. </w:t>
      </w:r>
    </w:p>
    <w:p w:rsidR="00822EE3" w:rsidRPr="00856C61" w:rsidRDefault="00822EE3" w:rsidP="00822EE3">
      <w:pPr>
        <w:jc w:val="both"/>
        <w:rPr>
          <w:rFonts w:ascii="Arial" w:hAnsi="Arial" w:cs="Arial"/>
          <w:snapToGrid w:val="0"/>
          <w:sz w:val="24"/>
          <w:szCs w:val="24"/>
        </w:rPr>
      </w:pPr>
    </w:p>
    <w:p w:rsidR="00822EE3" w:rsidRPr="00856C61" w:rsidRDefault="00822EE3" w:rsidP="00822EE3">
      <w:pPr>
        <w:jc w:val="both"/>
        <w:rPr>
          <w:rFonts w:ascii="Arial" w:hAnsi="Arial" w:cs="Arial"/>
          <w:snapToGrid w:val="0"/>
          <w:sz w:val="24"/>
          <w:szCs w:val="24"/>
        </w:rPr>
      </w:pPr>
      <w:r w:rsidRPr="00856C61">
        <w:rPr>
          <w:rFonts w:ascii="Arial" w:hAnsi="Arial" w:cs="Arial"/>
          <w:b/>
          <w:snapToGrid w:val="0"/>
          <w:sz w:val="24"/>
          <w:szCs w:val="24"/>
        </w:rPr>
        <w:tab/>
      </w:r>
      <w:r w:rsidRPr="00856C61">
        <w:rPr>
          <w:rFonts w:ascii="Arial" w:hAnsi="Arial" w:cs="Arial"/>
          <w:b/>
          <w:snapToGrid w:val="0"/>
          <w:sz w:val="24"/>
          <w:szCs w:val="24"/>
        </w:rPr>
        <w:tab/>
        <w:t>Art. 40.</w:t>
      </w:r>
      <w:r w:rsidRPr="00856C61">
        <w:rPr>
          <w:rFonts w:ascii="Arial" w:hAnsi="Arial" w:cs="Arial"/>
          <w:snapToGrid w:val="0"/>
          <w:sz w:val="24"/>
          <w:szCs w:val="24"/>
        </w:rPr>
        <w:t xml:space="preserve">  Em consonância com o que dispõe o § 5.º do art. 166 da Constituição Federal e o art. 56, inciso VI da Lei Orgânica Municipal, poderá o Prefeito enviar Mensagem à Câmara Municipal para propor modificações aos projetos de lei orçamentária enquanto não estiver concluída a votação da parte cuja alteração é proposta.</w:t>
      </w:r>
    </w:p>
    <w:p w:rsidR="00822EE3" w:rsidRPr="00856C61" w:rsidRDefault="00822EE3" w:rsidP="00822EE3">
      <w:pPr>
        <w:jc w:val="both"/>
        <w:rPr>
          <w:rFonts w:ascii="Arial" w:hAnsi="Arial" w:cs="Arial"/>
          <w:snapToGrid w:val="0"/>
          <w:sz w:val="24"/>
          <w:szCs w:val="24"/>
        </w:rPr>
      </w:pPr>
    </w:p>
    <w:p w:rsidR="00822EE3" w:rsidRPr="00856C61" w:rsidRDefault="00822EE3" w:rsidP="00822EE3">
      <w:pPr>
        <w:jc w:val="both"/>
        <w:rPr>
          <w:rFonts w:ascii="Arial" w:hAnsi="Arial" w:cs="Arial"/>
          <w:snapToGrid w:val="0"/>
          <w:sz w:val="24"/>
          <w:szCs w:val="24"/>
        </w:rPr>
      </w:pPr>
      <w:r w:rsidRPr="00856C61">
        <w:rPr>
          <w:rFonts w:ascii="Arial" w:hAnsi="Arial" w:cs="Arial"/>
          <w:b/>
          <w:snapToGrid w:val="0"/>
          <w:sz w:val="24"/>
          <w:szCs w:val="24"/>
        </w:rPr>
        <w:tab/>
      </w:r>
      <w:r w:rsidRPr="00856C61">
        <w:rPr>
          <w:rFonts w:ascii="Arial" w:hAnsi="Arial" w:cs="Arial"/>
          <w:b/>
          <w:snapToGrid w:val="0"/>
          <w:sz w:val="24"/>
          <w:szCs w:val="24"/>
        </w:rPr>
        <w:tab/>
        <w:t>Art. 41.</w:t>
      </w:r>
      <w:r w:rsidRPr="00856C61">
        <w:rPr>
          <w:rFonts w:ascii="Arial" w:hAnsi="Arial" w:cs="Arial"/>
          <w:snapToGrid w:val="0"/>
          <w:sz w:val="24"/>
          <w:szCs w:val="24"/>
        </w:rPr>
        <w:t xml:space="preserve">  Se o projeto de lei orçamentária não for aprovado até 31 de dezembro de 20</w:t>
      </w:r>
      <w:r>
        <w:rPr>
          <w:rFonts w:ascii="Arial" w:hAnsi="Arial" w:cs="Arial"/>
          <w:snapToGrid w:val="0"/>
          <w:sz w:val="24"/>
          <w:szCs w:val="24"/>
        </w:rPr>
        <w:t>18</w:t>
      </w:r>
      <w:r w:rsidRPr="00856C61">
        <w:rPr>
          <w:rFonts w:ascii="Arial" w:hAnsi="Arial" w:cs="Arial"/>
          <w:snapToGrid w:val="0"/>
          <w:sz w:val="24"/>
          <w:szCs w:val="24"/>
        </w:rPr>
        <w:t>, sua programação poderá ser executada, até a publicação da lei orçamentária respectiva, mediante a utilização mensal de um valor básico correspondente a um doze avos das dotações para despesas correntes de atividades, e um treze avos quando se tratar de despesas com pessoal e encargos sociais, constantes da proposta orçamentária.</w:t>
      </w:r>
    </w:p>
    <w:p w:rsidR="00822EE3" w:rsidRPr="00856C61" w:rsidRDefault="00822EE3" w:rsidP="00822EE3">
      <w:pPr>
        <w:jc w:val="both"/>
        <w:rPr>
          <w:rFonts w:ascii="Arial" w:hAnsi="Arial" w:cs="Arial"/>
          <w:snapToGrid w:val="0"/>
          <w:sz w:val="24"/>
          <w:szCs w:val="24"/>
        </w:rPr>
      </w:pPr>
    </w:p>
    <w:p w:rsidR="00822EE3" w:rsidRPr="00856C61" w:rsidRDefault="00822EE3" w:rsidP="00822EE3">
      <w:pPr>
        <w:jc w:val="both"/>
        <w:rPr>
          <w:rFonts w:ascii="Arial" w:hAnsi="Arial" w:cs="Arial"/>
          <w:snapToGrid w:val="0"/>
          <w:sz w:val="24"/>
          <w:szCs w:val="24"/>
        </w:rPr>
      </w:pPr>
      <w:r w:rsidRPr="00856C61">
        <w:rPr>
          <w:rFonts w:ascii="Arial" w:hAnsi="Arial" w:cs="Arial"/>
          <w:b/>
          <w:snapToGrid w:val="0"/>
          <w:sz w:val="24"/>
          <w:szCs w:val="24"/>
        </w:rPr>
        <w:tab/>
      </w:r>
      <w:r w:rsidRPr="00856C61">
        <w:rPr>
          <w:rFonts w:ascii="Arial" w:hAnsi="Arial" w:cs="Arial"/>
          <w:b/>
          <w:snapToGrid w:val="0"/>
          <w:sz w:val="24"/>
          <w:szCs w:val="24"/>
        </w:rPr>
        <w:tab/>
        <w:t>§ 1º</w:t>
      </w:r>
      <w:proofErr w:type="gramStart"/>
      <w:r w:rsidRPr="00856C61">
        <w:rPr>
          <w:rFonts w:ascii="Arial" w:hAnsi="Arial" w:cs="Arial"/>
          <w:b/>
          <w:snapToGrid w:val="0"/>
          <w:sz w:val="24"/>
          <w:szCs w:val="24"/>
        </w:rPr>
        <w:t xml:space="preserve"> </w:t>
      </w:r>
      <w:r w:rsidRPr="00856C61">
        <w:rPr>
          <w:rFonts w:ascii="Arial" w:hAnsi="Arial" w:cs="Arial"/>
          <w:snapToGrid w:val="0"/>
          <w:sz w:val="24"/>
          <w:szCs w:val="24"/>
        </w:rPr>
        <w:t xml:space="preserve"> </w:t>
      </w:r>
      <w:proofErr w:type="gramEnd"/>
      <w:r w:rsidRPr="00856C61">
        <w:rPr>
          <w:rFonts w:ascii="Arial" w:hAnsi="Arial" w:cs="Arial"/>
          <w:snapToGrid w:val="0"/>
          <w:sz w:val="24"/>
          <w:szCs w:val="24"/>
        </w:rPr>
        <w:t>Excetuam-se do disposto no “caput” deste artigo as despesas correntes nas áreas da saúde, educação e assistência social, bem como aquelas relativas ao serviço da dívida, amortização, precatórios judiciais e despesas à conta de recursos vinculados, que serão executadas segundo suas necessidades específicas e o efetivo ingresso de recursos.</w:t>
      </w:r>
    </w:p>
    <w:p w:rsidR="00822EE3" w:rsidRPr="00856C61" w:rsidRDefault="00822EE3" w:rsidP="00822EE3">
      <w:pPr>
        <w:jc w:val="both"/>
        <w:rPr>
          <w:rFonts w:ascii="Arial" w:hAnsi="Arial" w:cs="Arial"/>
          <w:snapToGrid w:val="0"/>
          <w:sz w:val="24"/>
          <w:szCs w:val="24"/>
        </w:rPr>
      </w:pPr>
    </w:p>
    <w:p w:rsidR="00822EE3" w:rsidRPr="00856C61" w:rsidRDefault="00822EE3" w:rsidP="00822EE3">
      <w:pPr>
        <w:jc w:val="both"/>
        <w:rPr>
          <w:rFonts w:ascii="Arial" w:hAnsi="Arial" w:cs="Arial"/>
          <w:snapToGrid w:val="0"/>
          <w:sz w:val="24"/>
          <w:szCs w:val="24"/>
        </w:rPr>
      </w:pPr>
      <w:r w:rsidRPr="00856C61">
        <w:rPr>
          <w:rFonts w:ascii="Arial" w:hAnsi="Arial" w:cs="Arial"/>
          <w:b/>
          <w:snapToGrid w:val="0"/>
          <w:sz w:val="24"/>
          <w:szCs w:val="24"/>
        </w:rPr>
        <w:tab/>
      </w:r>
      <w:r w:rsidRPr="00856C61">
        <w:rPr>
          <w:rFonts w:ascii="Arial" w:hAnsi="Arial" w:cs="Arial"/>
          <w:b/>
          <w:snapToGrid w:val="0"/>
          <w:sz w:val="24"/>
          <w:szCs w:val="24"/>
        </w:rPr>
        <w:tab/>
        <w:t>§ 2º</w:t>
      </w:r>
      <w:r w:rsidRPr="00856C61">
        <w:rPr>
          <w:rFonts w:ascii="Arial" w:hAnsi="Arial" w:cs="Arial"/>
          <w:snapToGrid w:val="0"/>
          <w:sz w:val="24"/>
          <w:szCs w:val="24"/>
        </w:rPr>
        <w:t xml:space="preserve"> Não será interrompido o processamento de despesas com obras em andamento.</w:t>
      </w:r>
    </w:p>
    <w:p w:rsidR="00822EE3" w:rsidRPr="00856C61" w:rsidRDefault="00822EE3" w:rsidP="00822EE3">
      <w:pPr>
        <w:jc w:val="both"/>
        <w:rPr>
          <w:rFonts w:ascii="Arial" w:hAnsi="Arial" w:cs="Arial"/>
          <w:snapToGrid w:val="0"/>
          <w:sz w:val="24"/>
          <w:szCs w:val="24"/>
        </w:rPr>
      </w:pPr>
    </w:p>
    <w:p w:rsidR="00822EE3" w:rsidRPr="00856C61" w:rsidRDefault="00822EE3" w:rsidP="00822EE3">
      <w:pPr>
        <w:jc w:val="both"/>
        <w:rPr>
          <w:rFonts w:ascii="Arial" w:hAnsi="Arial" w:cs="Arial"/>
          <w:snapToGrid w:val="0"/>
          <w:sz w:val="24"/>
          <w:szCs w:val="24"/>
        </w:rPr>
      </w:pPr>
      <w:r w:rsidRPr="00856C61">
        <w:rPr>
          <w:rFonts w:ascii="Arial" w:hAnsi="Arial" w:cs="Arial"/>
          <w:b/>
          <w:snapToGrid w:val="0"/>
          <w:sz w:val="24"/>
          <w:szCs w:val="24"/>
        </w:rPr>
        <w:tab/>
      </w:r>
      <w:r w:rsidRPr="00856C61">
        <w:rPr>
          <w:rFonts w:ascii="Arial" w:hAnsi="Arial" w:cs="Arial"/>
          <w:b/>
          <w:snapToGrid w:val="0"/>
          <w:sz w:val="24"/>
          <w:szCs w:val="24"/>
        </w:rPr>
        <w:tab/>
        <w:t>Art. 42.</w:t>
      </w:r>
      <w:r w:rsidRPr="00856C61">
        <w:rPr>
          <w:rFonts w:ascii="Arial" w:hAnsi="Arial" w:cs="Arial"/>
          <w:snapToGrid w:val="0"/>
          <w:sz w:val="24"/>
          <w:szCs w:val="24"/>
        </w:rPr>
        <w:t xml:space="preserve"> Para cumprimento das determinações do § 3.º do art. 16 da Lei Complementar n.º 101, de 2000, serão consideradas</w:t>
      </w:r>
      <w:proofErr w:type="gramStart"/>
      <w:r w:rsidRPr="00856C61">
        <w:rPr>
          <w:rFonts w:ascii="Arial" w:hAnsi="Arial" w:cs="Arial"/>
          <w:snapToGrid w:val="0"/>
          <w:sz w:val="24"/>
          <w:szCs w:val="24"/>
        </w:rPr>
        <w:t xml:space="preserve">  </w:t>
      </w:r>
      <w:proofErr w:type="gramEnd"/>
      <w:r w:rsidRPr="00856C61">
        <w:rPr>
          <w:rFonts w:ascii="Arial" w:hAnsi="Arial" w:cs="Arial"/>
          <w:snapToGrid w:val="0"/>
          <w:sz w:val="24"/>
          <w:szCs w:val="24"/>
        </w:rPr>
        <w:t>irrelevantes  as  despesas  inferiores  aos  limites previstos nos incisos I e II do art. 24 da Lei n.º 8.666, de 1993.</w:t>
      </w:r>
    </w:p>
    <w:p w:rsidR="00822EE3" w:rsidRPr="00856C61" w:rsidRDefault="00822EE3" w:rsidP="00822EE3">
      <w:pPr>
        <w:jc w:val="both"/>
        <w:rPr>
          <w:rFonts w:ascii="Arial" w:hAnsi="Arial" w:cs="Arial"/>
          <w:snapToGrid w:val="0"/>
          <w:sz w:val="24"/>
          <w:szCs w:val="24"/>
        </w:rPr>
      </w:pPr>
    </w:p>
    <w:p w:rsidR="00822EE3" w:rsidRPr="00856C61" w:rsidRDefault="00822EE3" w:rsidP="00822EE3">
      <w:pPr>
        <w:jc w:val="both"/>
        <w:rPr>
          <w:rFonts w:ascii="Arial" w:hAnsi="Arial" w:cs="Arial"/>
          <w:snapToGrid w:val="0"/>
          <w:sz w:val="24"/>
          <w:szCs w:val="24"/>
        </w:rPr>
      </w:pPr>
      <w:r w:rsidRPr="00856C61">
        <w:rPr>
          <w:rFonts w:ascii="Arial" w:hAnsi="Arial" w:cs="Arial"/>
          <w:b/>
          <w:snapToGrid w:val="0"/>
          <w:sz w:val="24"/>
          <w:szCs w:val="24"/>
        </w:rPr>
        <w:tab/>
      </w:r>
      <w:r w:rsidRPr="00856C61">
        <w:rPr>
          <w:rFonts w:ascii="Arial" w:hAnsi="Arial" w:cs="Arial"/>
          <w:b/>
          <w:snapToGrid w:val="0"/>
          <w:sz w:val="24"/>
          <w:szCs w:val="24"/>
        </w:rPr>
        <w:tab/>
        <w:t>Art. 43</w:t>
      </w:r>
      <w:r w:rsidRPr="00856C61">
        <w:rPr>
          <w:rFonts w:ascii="Arial" w:hAnsi="Arial" w:cs="Arial"/>
          <w:snapToGrid w:val="0"/>
          <w:sz w:val="24"/>
          <w:szCs w:val="24"/>
        </w:rPr>
        <w:t>. Os métodos e processos de controle de custos deverão ser difundidos e praticados em todos os órgãos da Administração Municipal, observadas as disciplinas legais vigentes até que sejam estabelecidas as normas específicas para controle de custos e avaliação dos resultados dos programas</w:t>
      </w:r>
      <w:proofErr w:type="gramStart"/>
      <w:r w:rsidRPr="00856C61">
        <w:rPr>
          <w:rFonts w:ascii="Arial" w:hAnsi="Arial" w:cs="Arial"/>
          <w:snapToGrid w:val="0"/>
          <w:sz w:val="24"/>
          <w:szCs w:val="24"/>
        </w:rPr>
        <w:t xml:space="preserve">  </w:t>
      </w:r>
      <w:proofErr w:type="gramEnd"/>
      <w:r w:rsidRPr="00856C61">
        <w:rPr>
          <w:rFonts w:ascii="Arial" w:hAnsi="Arial" w:cs="Arial"/>
          <w:snapToGrid w:val="0"/>
          <w:sz w:val="24"/>
          <w:szCs w:val="24"/>
        </w:rPr>
        <w:t>financiados com  recursos  do orçamento.</w:t>
      </w:r>
    </w:p>
    <w:p w:rsidR="00822EE3" w:rsidRPr="00856C61" w:rsidRDefault="00822EE3" w:rsidP="00822EE3">
      <w:pPr>
        <w:jc w:val="both"/>
        <w:rPr>
          <w:rFonts w:ascii="Arial" w:hAnsi="Arial" w:cs="Arial"/>
          <w:b/>
          <w:snapToGrid w:val="0"/>
          <w:sz w:val="24"/>
          <w:szCs w:val="24"/>
        </w:rPr>
      </w:pPr>
    </w:p>
    <w:p w:rsidR="00822EE3" w:rsidRPr="00856C61" w:rsidRDefault="00822EE3" w:rsidP="00822EE3">
      <w:pPr>
        <w:jc w:val="both"/>
        <w:rPr>
          <w:rFonts w:ascii="Arial" w:hAnsi="Arial" w:cs="Arial"/>
          <w:snapToGrid w:val="0"/>
          <w:sz w:val="24"/>
          <w:szCs w:val="24"/>
        </w:rPr>
      </w:pPr>
      <w:r w:rsidRPr="00856C61">
        <w:rPr>
          <w:rFonts w:ascii="Arial" w:hAnsi="Arial" w:cs="Arial"/>
          <w:b/>
          <w:snapToGrid w:val="0"/>
          <w:sz w:val="24"/>
          <w:szCs w:val="24"/>
        </w:rPr>
        <w:tab/>
      </w:r>
      <w:r w:rsidRPr="00856C61">
        <w:rPr>
          <w:rFonts w:ascii="Arial" w:hAnsi="Arial" w:cs="Arial"/>
          <w:b/>
          <w:snapToGrid w:val="0"/>
          <w:sz w:val="24"/>
          <w:szCs w:val="24"/>
        </w:rPr>
        <w:tab/>
        <w:t>Parágrafo único</w:t>
      </w:r>
      <w:r w:rsidRPr="00856C61">
        <w:rPr>
          <w:rFonts w:ascii="Arial" w:hAnsi="Arial" w:cs="Arial"/>
          <w:snapToGrid w:val="0"/>
          <w:sz w:val="24"/>
          <w:szCs w:val="24"/>
        </w:rPr>
        <w:t xml:space="preserve"> - Na Proposta Orçamentária para 20</w:t>
      </w:r>
      <w:r>
        <w:rPr>
          <w:rFonts w:ascii="Arial" w:hAnsi="Arial" w:cs="Arial"/>
          <w:snapToGrid w:val="0"/>
          <w:sz w:val="24"/>
          <w:szCs w:val="24"/>
        </w:rPr>
        <w:t>19</w:t>
      </w:r>
      <w:r w:rsidRPr="00856C61">
        <w:rPr>
          <w:rFonts w:ascii="Arial" w:hAnsi="Arial" w:cs="Arial"/>
          <w:snapToGrid w:val="0"/>
          <w:sz w:val="24"/>
          <w:szCs w:val="24"/>
        </w:rPr>
        <w:t>, as categorias de programação através das quais serão executadas as despesas referentes aos projetos e às atividades, deverão estar estruturadas de forma a permitir a contabilização dos custos das ações do Plano Plurianual cuja execução ocorra em 20</w:t>
      </w:r>
      <w:r>
        <w:rPr>
          <w:rFonts w:ascii="Arial" w:hAnsi="Arial" w:cs="Arial"/>
          <w:snapToGrid w:val="0"/>
          <w:sz w:val="24"/>
          <w:szCs w:val="24"/>
        </w:rPr>
        <w:t>19</w:t>
      </w:r>
      <w:r w:rsidRPr="00856C61">
        <w:rPr>
          <w:rFonts w:ascii="Arial" w:hAnsi="Arial" w:cs="Arial"/>
          <w:snapToGrid w:val="0"/>
          <w:sz w:val="24"/>
          <w:szCs w:val="24"/>
        </w:rPr>
        <w:t>.</w:t>
      </w:r>
    </w:p>
    <w:p w:rsidR="00822EE3" w:rsidRPr="00856C61" w:rsidRDefault="00822EE3" w:rsidP="00822EE3">
      <w:pPr>
        <w:jc w:val="both"/>
        <w:rPr>
          <w:rFonts w:ascii="Arial" w:hAnsi="Arial" w:cs="Arial"/>
          <w:sz w:val="24"/>
          <w:szCs w:val="24"/>
        </w:rPr>
      </w:pPr>
      <w:r w:rsidRPr="00856C61">
        <w:rPr>
          <w:rFonts w:ascii="Arial" w:hAnsi="Arial" w:cs="Arial"/>
          <w:b/>
          <w:snapToGrid w:val="0"/>
          <w:sz w:val="24"/>
          <w:szCs w:val="24"/>
        </w:rPr>
        <w:tab/>
      </w:r>
      <w:r w:rsidRPr="00856C61">
        <w:rPr>
          <w:rFonts w:ascii="Arial" w:hAnsi="Arial" w:cs="Arial"/>
          <w:b/>
          <w:snapToGrid w:val="0"/>
          <w:sz w:val="24"/>
          <w:szCs w:val="24"/>
        </w:rPr>
        <w:tab/>
        <w:t>Art. 44.</w:t>
      </w:r>
      <w:r w:rsidRPr="00856C61">
        <w:rPr>
          <w:rFonts w:ascii="Arial" w:hAnsi="Arial" w:cs="Arial"/>
          <w:snapToGrid w:val="0"/>
          <w:sz w:val="24"/>
          <w:szCs w:val="24"/>
        </w:rPr>
        <w:t xml:space="preserve">  Esta Lei entra em vigor na data de sua publicação.</w:t>
      </w:r>
    </w:p>
    <w:p w:rsidR="00822EE3" w:rsidRPr="00856C61" w:rsidRDefault="00822EE3" w:rsidP="00822EE3">
      <w:pPr>
        <w:jc w:val="both"/>
        <w:rPr>
          <w:rFonts w:ascii="Arial" w:hAnsi="Arial" w:cs="Arial"/>
          <w:sz w:val="24"/>
          <w:szCs w:val="24"/>
        </w:rPr>
      </w:pPr>
      <w:r w:rsidRPr="00856C61">
        <w:rPr>
          <w:rFonts w:ascii="Arial" w:hAnsi="Arial" w:cs="Arial"/>
          <w:b/>
          <w:sz w:val="24"/>
          <w:szCs w:val="24"/>
        </w:rPr>
        <w:t>GABINETE DO PREFEITO MUNICIPAL SAGRADA FAMÍLIA</w:t>
      </w:r>
      <w:r>
        <w:rPr>
          <w:rFonts w:ascii="Arial" w:hAnsi="Arial" w:cs="Arial"/>
          <w:b/>
          <w:sz w:val="24"/>
          <w:szCs w:val="24"/>
        </w:rPr>
        <w:t xml:space="preserve"> – RS,</w:t>
      </w:r>
      <w:r w:rsidRPr="00856C61">
        <w:rPr>
          <w:rFonts w:ascii="Arial" w:hAnsi="Arial" w:cs="Arial"/>
          <w:sz w:val="24"/>
          <w:szCs w:val="24"/>
        </w:rPr>
        <w:t xml:space="preserve"> aos </w:t>
      </w:r>
      <w:r>
        <w:rPr>
          <w:rFonts w:ascii="Arial" w:hAnsi="Arial" w:cs="Arial"/>
          <w:sz w:val="24"/>
          <w:szCs w:val="24"/>
        </w:rPr>
        <w:t xml:space="preserve">12 </w:t>
      </w:r>
      <w:r w:rsidRPr="00856C61">
        <w:rPr>
          <w:rFonts w:ascii="Arial" w:hAnsi="Arial" w:cs="Arial"/>
          <w:sz w:val="24"/>
          <w:szCs w:val="24"/>
        </w:rPr>
        <w:t>dias do mês de</w:t>
      </w:r>
      <w:proofErr w:type="gramStart"/>
      <w:r w:rsidRPr="00856C61">
        <w:rPr>
          <w:rFonts w:ascii="Arial" w:hAnsi="Arial" w:cs="Arial"/>
          <w:sz w:val="24"/>
          <w:szCs w:val="24"/>
        </w:rPr>
        <w:t xml:space="preserve"> </w:t>
      </w:r>
      <w:r>
        <w:rPr>
          <w:rFonts w:ascii="Arial" w:hAnsi="Arial" w:cs="Arial"/>
          <w:sz w:val="24"/>
          <w:szCs w:val="24"/>
        </w:rPr>
        <w:t xml:space="preserve"> </w:t>
      </w:r>
      <w:proofErr w:type="gramEnd"/>
      <w:r>
        <w:rPr>
          <w:rFonts w:ascii="Arial" w:hAnsi="Arial" w:cs="Arial"/>
          <w:sz w:val="24"/>
          <w:szCs w:val="24"/>
        </w:rPr>
        <w:t>dezembro</w:t>
      </w:r>
      <w:r w:rsidRPr="00856C61">
        <w:rPr>
          <w:rFonts w:ascii="Arial" w:hAnsi="Arial" w:cs="Arial"/>
          <w:sz w:val="24"/>
          <w:szCs w:val="24"/>
        </w:rPr>
        <w:t xml:space="preserve"> </w:t>
      </w:r>
      <w:r>
        <w:rPr>
          <w:rFonts w:ascii="Arial" w:hAnsi="Arial" w:cs="Arial"/>
          <w:sz w:val="24"/>
          <w:szCs w:val="24"/>
        </w:rPr>
        <w:t>de 2018.</w:t>
      </w:r>
    </w:p>
    <w:p w:rsidR="00822EE3" w:rsidRDefault="00822EE3" w:rsidP="00822EE3">
      <w:pPr>
        <w:jc w:val="center"/>
        <w:rPr>
          <w:rFonts w:ascii="Arial" w:hAnsi="Arial" w:cs="Arial"/>
          <w:b/>
          <w:sz w:val="24"/>
          <w:szCs w:val="24"/>
        </w:rPr>
      </w:pPr>
    </w:p>
    <w:p w:rsidR="00822EE3" w:rsidRDefault="00822EE3" w:rsidP="00822EE3">
      <w:pPr>
        <w:jc w:val="center"/>
        <w:rPr>
          <w:rFonts w:ascii="Arial" w:hAnsi="Arial" w:cs="Arial"/>
          <w:b/>
          <w:sz w:val="24"/>
          <w:szCs w:val="24"/>
        </w:rPr>
      </w:pPr>
      <w:proofErr w:type="gramStart"/>
      <w:r w:rsidRPr="009632D3">
        <w:rPr>
          <w:rFonts w:ascii="Arial" w:hAnsi="Arial" w:cs="Arial"/>
          <w:b/>
          <w:sz w:val="24"/>
          <w:szCs w:val="24"/>
        </w:rPr>
        <w:t>MARCOS DO NASCIMENTO SANTOS</w:t>
      </w:r>
      <w:proofErr w:type="gramEnd"/>
    </w:p>
    <w:p w:rsidR="00822EE3" w:rsidRDefault="00822EE3" w:rsidP="00822EE3">
      <w:pPr>
        <w:jc w:val="center"/>
        <w:rPr>
          <w:rFonts w:ascii="Arial" w:hAnsi="Arial" w:cs="Arial"/>
          <w:b/>
          <w:sz w:val="24"/>
          <w:szCs w:val="24"/>
        </w:rPr>
      </w:pPr>
      <w:r w:rsidRPr="00856C61">
        <w:rPr>
          <w:rFonts w:ascii="Arial" w:hAnsi="Arial" w:cs="Arial"/>
          <w:b/>
          <w:sz w:val="24"/>
          <w:szCs w:val="24"/>
        </w:rPr>
        <w:t>P</w:t>
      </w:r>
      <w:r>
        <w:rPr>
          <w:rFonts w:ascii="Arial" w:hAnsi="Arial" w:cs="Arial"/>
          <w:b/>
          <w:sz w:val="24"/>
          <w:szCs w:val="24"/>
        </w:rPr>
        <w:t>refeito Municipal</w:t>
      </w:r>
    </w:p>
    <w:p w:rsidR="00822EE3" w:rsidRDefault="00822EE3" w:rsidP="00822EE3">
      <w:pPr>
        <w:rPr>
          <w:rFonts w:ascii="Arial" w:hAnsi="Arial" w:cs="Arial"/>
          <w:b/>
          <w:sz w:val="24"/>
          <w:szCs w:val="24"/>
        </w:rPr>
      </w:pPr>
    </w:p>
    <w:p w:rsidR="00822EE3" w:rsidRDefault="00822EE3" w:rsidP="00E50AC1">
      <w:pPr>
        <w:rPr>
          <w:rFonts w:ascii="Century" w:hAnsi="Century"/>
          <w:sz w:val="24"/>
          <w:szCs w:val="24"/>
        </w:rPr>
      </w:pPr>
      <w:r w:rsidRPr="00856C61">
        <w:rPr>
          <w:rFonts w:ascii="Arial" w:hAnsi="Arial" w:cs="Arial"/>
          <w:b/>
          <w:sz w:val="24"/>
          <w:szCs w:val="24"/>
        </w:rPr>
        <w:t xml:space="preserve"> </w:t>
      </w:r>
      <w:r>
        <w:rPr>
          <w:rFonts w:ascii="Arial" w:hAnsi="Arial" w:cs="Arial"/>
          <w:b/>
        </w:rPr>
        <w:t>Registre-se e Publique-se</w:t>
      </w:r>
    </w:p>
    <w:sectPr w:rsidR="00822EE3" w:rsidSect="00B64097">
      <w:pgSz w:w="11906" w:h="16838"/>
      <w:pgMar w:top="2552" w:right="1418" w:bottom="1418" w:left="1985"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Century">
    <w:panose1 w:val="02040604050505020304"/>
    <w:charset w:val="00"/>
    <w:family w:val="roman"/>
    <w:pitch w:val="variable"/>
    <w:sig w:usb0="00000287" w:usb1="00000000" w:usb2="00000000" w:usb3="00000000" w:csb0="0000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1B64A5"/>
    <w:multiLevelType w:val="hybridMultilevel"/>
    <w:tmpl w:val="BFA22584"/>
    <w:lvl w:ilvl="0" w:tplc="A2587F1C">
      <w:start w:val="1"/>
      <w:numFmt w:val="upperRoman"/>
      <w:lvlText w:val="%1"/>
      <w:lvlJc w:val="left"/>
      <w:pPr>
        <w:ind w:left="1428" w:hanging="305"/>
      </w:pPr>
      <w:rPr>
        <w:rFonts w:ascii="Arial" w:eastAsia="Arial" w:hAnsi="Arial" w:cs="Arial" w:hint="default"/>
        <w:color w:val="231F20"/>
        <w:w w:val="99"/>
        <w:sz w:val="24"/>
        <w:szCs w:val="24"/>
        <w:lang w:val="pt-PT" w:eastAsia="pt-PT" w:bidi="pt-PT"/>
      </w:rPr>
    </w:lvl>
    <w:lvl w:ilvl="1" w:tplc="C7860EB4">
      <w:numFmt w:val="bullet"/>
      <w:lvlText w:val="•"/>
      <w:lvlJc w:val="left"/>
      <w:pPr>
        <w:ind w:left="2304" w:hanging="305"/>
      </w:pPr>
      <w:rPr>
        <w:lang w:val="pt-PT" w:eastAsia="pt-PT" w:bidi="pt-PT"/>
      </w:rPr>
    </w:lvl>
    <w:lvl w:ilvl="2" w:tplc="6D222BC6">
      <w:numFmt w:val="bullet"/>
      <w:lvlText w:val="•"/>
      <w:lvlJc w:val="left"/>
      <w:pPr>
        <w:ind w:left="3189" w:hanging="305"/>
      </w:pPr>
      <w:rPr>
        <w:lang w:val="pt-PT" w:eastAsia="pt-PT" w:bidi="pt-PT"/>
      </w:rPr>
    </w:lvl>
    <w:lvl w:ilvl="3" w:tplc="B106E26C">
      <w:numFmt w:val="bullet"/>
      <w:lvlText w:val="•"/>
      <w:lvlJc w:val="left"/>
      <w:pPr>
        <w:ind w:left="4073" w:hanging="305"/>
      </w:pPr>
      <w:rPr>
        <w:lang w:val="pt-PT" w:eastAsia="pt-PT" w:bidi="pt-PT"/>
      </w:rPr>
    </w:lvl>
    <w:lvl w:ilvl="4" w:tplc="D39A4246">
      <w:numFmt w:val="bullet"/>
      <w:lvlText w:val="•"/>
      <w:lvlJc w:val="left"/>
      <w:pPr>
        <w:ind w:left="4958" w:hanging="305"/>
      </w:pPr>
      <w:rPr>
        <w:lang w:val="pt-PT" w:eastAsia="pt-PT" w:bidi="pt-PT"/>
      </w:rPr>
    </w:lvl>
    <w:lvl w:ilvl="5" w:tplc="F670AD4C">
      <w:numFmt w:val="bullet"/>
      <w:lvlText w:val="•"/>
      <w:lvlJc w:val="left"/>
      <w:pPr>
        <w:ind w:left="5842" w:hanging="305"/>
      </w:pPr>
      <w:rPr>
        <w:lang w:val="pt-PT" w:eastAsia="pt-PT" w:bidi="pt-PT"/>
      </w:rPr>
    </w:lvl>
    <w:lvl w:ilvl="6" w:tplc="A78645D2">
      <w:numFmt w:val="bullet"/>
      <w:lvlText w:val="•"/>
      <w:lvlJc w:val="left"/>
      <w:pPr>
        <w:ind w:left="6727" w:hanging="305"/>
      </w:pPr>
      <w:rPr>
        <w:lang w:val="pt-PT" w:eastAsia="pt-PT" w:bidi="pt-PT"/>
      </w:rPr>
    </w:lvl>
    <w:lvl w:ilvl="7" w:tplc="EC2E6934">
      <w:numFmt w:val="bullet"/>
      <w:lvlText w:val="•"/>
      <w:lvlJc w:val="left"/>
      <w:pPr>
        <w:ind w:left="7611" w:hanging="305"/>
      </w:pPr>
      <w:rPr>
        <w:lang w:val="pt-PT" w:eastAsia="pt-PT" w:bidi="pt-PT"/>
      </w:rPr>
    </w:lvl>
    <w:lvl w:ilvl="8" w:tplc="47A29708">
      <w:numFmt w:val="bullet"/>
      <w:lvlText w:val="•"/>
      <w:lvlJc w:val="left"/>
      <w:pPr>
        <w:ind w:left="8496" w:hanging="305"/>
      </w:pPr>
      <w:rPr>
        <w:lang w:val="pt-PT" w:eastAsia="pt-PT" w:bidi="pt-PT"/>
      </w:rPr>
    </w:lvl>
  </w:abstractNum>
  <w:abstractNum w:abstractNumId="1">
    <w:nsid w:val="036B3EC0"/>
    <w:multiLevelType w:val="hybridMultilevel"/>
    <w:tmpl w:val="2488FC94"/>
    <w:lvl w:ilvl="0" w:tplc="6D9EB676">
      <w:start w:val="1"/>
      <w:numFmt w:val="upperRoman"/>
      <w:lvlText w:val="%1"/>
      <w:lvlJc w:val="left"/>
      <w:pPr>
        <w:ind w:left="557" w:hanging="305"/>
      </w:pPr>
      <w:rPr>
        <w:rFonts w:ascii="Arial" w:eastAsia="Arial" w:hAnsi="Arial" w:cs="Arial" w:hint="default"/>
        <w:color w:val="231F20"/>
        <w:w w:val="99"/>
        <w:sz w:val="24"/>
        <w:szCs w:val="24"/>
        <w:lang w:val="pt-PT" w:eastAsia="pt-PT" w:bidi="pt-PT"/>
      </w:rPr>
    </w:lvl>
    <w:lvl w:ilvl="1" w:tplc="71543748">
      <w:numFmt w:val="bullet"/>
      <w:lvlText w:val="•"/>
      <w:lvlJc w:val="left"/>
      <w:pPr>
        <w:ind w:left="1530" w:hanging="305"/>
      </w:pPr>
      <w:rPr>
        <w:lang w:val="pt-PT" w:eastAsia="pt-PT" w:bidi="pt-PT"/>
      </w:rPr>
    </w:lvl>
    <w:lvl w:ilvl="2" w:tplc="45BE0B42">
      <w:numFmt w:val="bullet"/>
      <w:lvlText w:val="•"/>
      <w:lvlJc w:val="left"/>
      <w:pPr>
        <w:ind w:left="2501" w:hanging="305"/>
      </w:pPr>
      <w:rPr>
        <w:lang w:val="pt-PT" w:eastAsia="pt-PT" w:bidi="pt-PT"/>
      </w:rPr>
    </w:lvl>
    <w:lvl w:ilvl="3" w:tplc="5EC2B37E">
      <w:numFmt w:val="bullet"/>
      <w:lvlText w:val="•"/>
      <w:lvlJc w:val="left"/>
      <w:pPr>
        <w:ind w:left="3471" w:hanging="305"/>
      </w:pPr>
      <w:rPr>
        <w:lang w:val="pt-PT" w:eastAsia="pt-PT" w:bidi="pt-PT"/>
      </w:rPr>
    </w:lvl>
    <w:lvl w:ilvl="4" w:tplc="817A9FB2">
      <w:numFmt w:val="bullet"/>
      <w:lvlText w:val="•"/>
      <w:lvlJc w:val="left"/>
      <w:pPr>
        <w:ind w:left="4442" w:hanging="305"/>
      </w:pPr>
      <w:rPr>
        <w:lang w:val="pt-PT" w:eastAsia="pt-PT" w:bidi="pt-PT"/>
      </w:rPr>
    </w:lvl>
    <w:lvl w:ilvl="5" w:tplc="12525298">
      <w:numFmt w:val="bullet"/>
      <w:lvlText w:val="•"/>
      <w:lvlJc w:val="left"/>
      <w:pPr>
        <w:ind w:left="5412" w:hanging="305"/>
      </w:pPr>
      <w:rPr>
        <w:lang w:val="pt-PT" w:eastAsia="pt-PT" w:bidi="pt-PT"/>
      </w:rPr>
    </w:lvl>
    <w:lvl w:ilvl="6" w:tplc="1F58D0FA">
      <w:numFmt w:val="bullet"/>
      <w:lvlText w:val="•"/>
      <w:lvlJc w:val="left"/>
      <w:pPr>
        <w:ind w:left="6383" w:hanging="305"/>
      </w:pPr>
      <w:rPr>
        <w:lang w:val="pt-PT" w:eastAsia="pt-PT" w:bidi="pt-PT"/>
      </w:rPr>
    </w:lvl>
    <w:lvl w:ilvl="7" w:tplc="B3E4CBD8">
      <w:numFmt w:val="bullet"/>
      <w:lvlText w:val="•"/>
      <w:lvlJc w:val="left"/>
      <w:pPr>
        <w:ind w:left="7353" w:hanging="305"/>
      </w:pPr>
      <w:rPr>
        <w:lang w:val="pt-PT" w:eastAsia="pt-PT" w:bidi="pt-PT"/>
      </w:rPr>
    </w:lvl>
    <w:lvl w:ilvl="8" w:tplc="B608DEC0">
      <w:numFmt w:val="bullet"/>
      <w:lvlText w:val="•"/>
      <w:lvlJc w:val="left"/>
      <w:pPr>
        <w:ind w:left="8324" w:hanging="305"/>
      </w:pPr>
      <w:rPr>
        <w:lang w:val="pt-PT" w:eastAsia="pt-PT" w:bidi="pt-PT"/>
      </w:rPr>
    </w:lvl>
  </w:abstractNum>
  <w:abstractNum w:abstractNumId="2">
    <w:nsid w:val="03FE5389"/>
    <w:multiLevelType w:val="hybridMultilevel"/>
    <w:tmpl w:val="F2125922"/>
    <w:lvl w:ilvl="0" w:tplc="F85ED2FC">
      <w:start w:val="1"/>
      <w:numFmt w:val="lowerLetter"/>
      <w:lvlText w:val="%1)"/>
      <w:lvlJc w:val="left"/>
      <w:pPr>
        <w:ind w:left="1521" w:hanging="397"/>
      </w:pPr>
      <w:rPr>
        <w:rFonts w:ascii="Arial" w:eastAsia="Arial" w:hAnsi="Arial" w:cs="Arial" w:hint="default"/>
        <w:color w:val="231F20"/>
        <w:spacing w:val="-1"/>
        <w:w w:val="87"/>
        <w:sz w:val="24"/>
        <w:szCs w:val="24"/>
        <w:lang w:val="pt-PT" w:eastAsia="pt-PT" w:bidi="pt-PT"/>
      </w:rPr>
    </w:lvl>
    <w:lvl w:ilvl="1" w:tplc="B8EA9942">
      <w:numFmt w:val="bullet"/>
      <w:lvlText w:val="•"/>
      <w:lvlJc w:val="left"/>
      <w:pPr>
        <w:ind w:left="2394" w:hanging="397"/>
      </w:pPr>
      <w:rPr>
        <w:lang w:val="pt-PT" w:eastAsia="pt-PT" w:bidi="pt-PT"/>
      </w:rPr>
    </w:lvl>
    <w:lvl w:ilvl="2" w:tplc="E2E28552">
      <w:numFmt w:val="bullet"/>
      <w:lvlText w:val="•"/>
      <w:lvlJc w:val="left"/>
      <w:pPr>
        <w:ind w:left="3269" w:hanging="397"/>
      </w:pPr>
      <w:rPr>
        <w:lang w:val="pt-PT" w:eastAsia="pt-PT" w:bidi="pt-PT"/>
      </w:rPr>
    </w:lvl>
    <w:lvl w:ilvl="3" w:tplc="36C6D61C">
      <w:numFmt w:val="bullet"/>
      <w:lvlText w:val="•"/>
      <w:lvlJc w:val="left"/>
      <w:pPr>
        <w:ind w:left="4143" w:hanging="397"/>
      </w:pPr>
      <w:rPr>
        <w:lang w:val="pt-PT" w:eastAsia="pt-PT" w:bidi="pt-PT"/>
      </w:rPr>
    </w:lvl>
    <w:lvl w:ilvl="4" w:tplc="97286A50">
      <w:numFmt w:val="bullet"/>
      <w:lvlText w:val="•"/>
      <w:lvlJc w:val="left"/>
      <w:pPr>
        <w:ind w:left="5018" w:hanging="397"/>
      </w:pPr>
      <w:rPr>
        <w:lang w:val="pt-PT" w:eastAsia="pt-PT" w:bidi="pt-PT"/>
      </w:rPr>
    </w:lvl>
    <w:lvl w:ilvl="5" w:tplc="FB80EC0A">
      <w:numFmt w:val="bullet"/>
      <w:lvlText w:val="•"/>
      <w:lvlJc w:val="left"/>
      <w:pPr>
        <w:ind w:left="5892" w:hanging="397"/>
      </w:pPr>
      <w:rPr>
        <w:lang w:val="pt-PT" w:eastAsia="pt-PT" w:bidi="pt-PT"/>
      </w:rPr>
    </w:lvl>
    <w:lvl w:ilvl="6" w:tplc="009E13FA">
      <w:numFmt w:val="bullet"/>
      <w:lvlText w:val="•"/>
      <w:lvlJc w:val="left"/>
      <w:pPr>
        <w:ind w:left="6767" w:hanging="397"/>
      </w:pPr>
      <w:rPr>
        <w:lang w:val="pt-PT" w:eastAsia="pt-PT" w:bidi="pt-PT"/>
      </w:rPr>
    </w:lvl>
    <w:lvl w:ilvl="7" w:tplc="D0DAB980">
      <w:numFmt w:val="bullet"/>
      <w:lvlText w:val="•"/>
      <w:lvlJc w:val="left"/>
      <w:pPr>
        <w:ind w:left="7641" w:hanging="397"/>
      </w:pPr>
      <w:rPr>
        <w:lang w:val="pt-PT" w:eastAsia="pt-PT" w:bidi="pt-PT"/>
      </w:rPr>
    </w:lvl>
    <w:lvl w:ilvl="8" w:tplc="F0745A10">
      <w:numFmt w:val="bullet"/>
      <w:lvlText w:val="•"/>
      <w:lvlJc w:val="left"/>
      <w:pPr>
        <w:ind w:left="8516" w:hanging="397"/>
      </w:pPr>
      <w:rPr>
        <w:lang w:val="pt-PT" w:eastAsia="pt-PT" w:bidi="pt-PT"/>
      </w:rPr>
    </w:lvl>
  </w:abstractNum>
  <w:abstractNum w:abstractNumId="3">
    <w:nsid w:val="0CAD003C"/>
    <w:multiLevelType w:val="hybridMultilevel"/>
    <w:tmpl w:val="54EA30CC"/>
    <w:lvl w:ilvl="0" w:tplc="6184792E">
      <w:start w:val="1"/>
      <w:numFmt w:val="upperRoman"/>
      <w:lvlText w:val="%1"/>
      <w:lvlJc w:val="left"/>
      <w:pPr>
        <w:ind w:left="557" w:hanging="305"/>
      </w:pPr>
      <w:rPr>
        <w:rFonts w:ascii="Arial" w:eastAsia="Arial" w:hAnsi="Arial" w:cs="Arial" w:hint="default"/>
        <w:color w:val="231F20"/>
        <w:w w:val="99"/>
        <w:sz w:val="24"/>
        <w:szCs w:val="24"/>
        <w:lang w:val="pt-PT" w:eastAsia="pt-PT" w:bidi="pt-PT"/>
      </w:rPr>
    </w:lvl>
    <w:lvl w:ilvl="1" w:tplc="3FFE65EC">
      <w:numFmt w:val="bullet"/>
      <w:lvlText w:val="•"/>
      <w:lvlJc w:val="left"/>
      <w:pPr>
        <w:ind w:left="1530" w:hanging="305"/>
      </w:pPr>
      <w:rPr>
        <w:lang w:val="pt-PT" w:eastAsia="pt-PT" w:bidi="pt-PT"/>
      </w:rPr>
    </w:lvl>
    <w:lvl w:ilvl="2" w:tplc="6E1492A6">
      <w:numFmt w:val="bullet"/>
      <w:lvlText w:val="•"/>
      <w:lvlJc w:val="left"/>
      <w:pPr>
        <w:ind w:left="2501" w:hanging="305"/>
      </w:pPr>
      <w:rPr>
        <w:lang w:val="pt-PT" w:eastAsia="pt-PT" w:bidi="pt-PT"/>
      </w:rPr>
    </w:lvl>
    <w:lvl w:ilvl="3" w:tplc="6DE69A00">
      <w:numFmt w:val="bullet"/>
      <w:lvlText w:val="•"/>
      <w:lvlJc w:val="left"/>
      <w:pPr>
        <w:ind w:left="3471" w:hanging="305"/>
      </w:pPr>
      <w:rPr>
        <w:lang w:val="pt-PT" w:eastAsia="pt-PT" w:bidi="pt-PT"/>
      </w:rPr>
    </w:lvl>
    <w:lvl w:ilvl="4" w:tplc="A21A6E66">
      <w:numFmt w:val="bullet"/>
      <w:lvlText w:val="•"/>
      <w:lvlJc w:val="left"/>
      <w:pPr>
        <w:ind w:left="4442" w:hanging="305"/>
      </w:pPr>
      <w:rPr>
        <w:lang w:val="pt-PT" w:eastAsia="pt-PT" w:bidi="pt-PT"/>
      </w:rPr>
    </w:lvl>
    <w:lvl w:ilvl="5" w:tplc="9B9E6848">
      <w:numFmt w:val="bullet"/>
      <w:lvlText w:val="•"/>
      <w:lvlJc w:val="left"/>
      <w:pPr>
        <w:ind w:left="5412" w:hanging="305"/>
      </w:pPr>
      <w:rPr>
        <w:lang w:val="pt-PT" w:eastAsia="pt-PT" w:bidi="pt-PT"/>
      </w:rPr>
    </w:lvl>
    <w:lvl w:ilvl="6" w:tplc="07C8E47C">
      <w:numFmt w:val="bullet"/>
      <w:lvlText w:val="•"/>
      <w:lvlJc w:val="left"/>
      <w:pPr>
        <w:ind w:left="6383" w:hanging="305"/>
      </w:pPr>
      <w:rPr>
        <w:lang w:val="pt-PT" w:eastAsia="pt-PT" w:bidi="pt-PT"/>
      </w:rPr>
    </w:lvl>
    <w:lvl w:ilvl="7" w:tplc="2BD28EFA">
      <w:numFmt w:val="bullet"/>
      <w:lvlText w:val="•"/>
      <w:lvlJc w:val="left"/>
      <w:pPr>
        <w:ind w:left="7353" w:hanging="305"/>
      </w:pPr>
      <w:rPr>
        <w:lang w:val="pt-PT" w:eastAsia="pt-PT" w:bidi="pt-PT"/>
      </w:rPr>
    </w:lvl>
    <w:lvl w:ilvl="8" w:tplc="855C949C">
      <w:numFmt w:val="bullet"/>
      <w:lvlText w:val="•"/>
      <w:lvlJc w:val="left"/>
      <w:pPr>
        <w:ind w:left="8324" w:hanging="305"/>
      </w:pPr>
      <w:rPr>
        <w:lang w:val="pt-PT" w:eastAsia="pt-PT" w:bidi="pt-PT"/>
      </w:rPr>
    </w:lvl>
  </w:abstractNum>
  <w:abstractNum w:abstractNumId="4">
    <w:nsid w:val="0E200D9F"/>
    <w:multiLevelType w:val="hybridMultilevel"/>
    <w:tmpl w:val="838C076A"/>
    <w:lvl w:ilvl="0" w:tplc="D14AB0FC">
      <w:start w:val="4"/>
      <w:numFmt w:val="upperRoman"/>
      <w:lvlText w:val="%1"/>
      <w:lvlJc w:val="left"/>
      <w:pPr>
        <w:ind w:left="557" w:hanging="464"/>
      </w:pPr>
      <w:rPr>
        <w:rFonts w:ascii="Arial" w:eastAsia="Arial" w:hAnsi="Arial" w:cs="Arial" w:hint="default"/>
        <w:color w:val="231F20"/>
        <w:spacing w:val="-1"/>
        <w:w w:val="100"/>
        <w:sz w:val="24"/>
        <w:szCs w:val="24"/>
        <w:lang w:val="pt-PT" w:eastAsia="pt-PT" w:bidi="pt-PT"/>
      </w:rPr>
    </w:lvl>
    <w:lvl w:ilvl="1" w:tplc="431E318E">
      <w:numFmt w:val="bullet"/>
      <w:lvlText w:val="•"/>
      <w:lvlJc w:val="left"/>
      <w:pPr>
        <w:ind w:left="1530" w:hanging="464"/>
      </w:pPr>
      <w:rPr>
        <w:lang w:val="pt-PT" w:eastAsia="pt-PT" w:bidi="pt-PT"/>
      </w:rPr>
    </w:lvl>
    <w:lvl w:ilvl="2" w:tplc="74789418">
      <w:numFmt w:val="bullet"/>
      <w:lvlText w:val="•"/>
      <w:lvlJc w:val="left"/>
      <w:pPr>
        <w:ind w:left="2501" w:hanging="464"/>
      </w:pPr>
      <w:rPr>
        <w:lang w:val="pt-PT" w:eastAsia="pt-PT" w:bidi="pt-PT"/>
      </w:rPr>
    </w:lvl>
    <w:lvl w:ilvl="3" w:tplc="EFBA6ECA">
      <w:numFmt w:val="bullet"/>
      <w:lvlText w:val="•"/>
      <w:lvlJc w:val="left"/>
      <w:pPr>
        <w:ind w:left="3471" w:hanging="464"/>
      </w:pPr>
      <w:rPr>
        <w:lang w:val="pt-PT" w:eastAsia="pt-PT" w:bidi="pt-PT"/>
      </w:rPr>
    </w:lvl>
    <w:lvl w:ilvl="4" w:tplc="92D0C7DA">
      <w:numFmt w:val="bullet"/>
      <w:lvlText w:val="•"/>
      <w:lvlJc w:val="left"/>
      <w:pPr>
        <w:ind w:left="4442" w:hanging="464"/>
      </w:pPr>
      <w:rPr>
        <w:lang w:val="pt-PT" w:eastAsia="pt-PT" w:bidi="pt-PT"/>
      </w:rPr>
    </w:lvl>
    <w:lvl w:ilvl="5" w:tplc="9AFE8550">
      <w:numFmt w:val="bullet"/>
      <w:lvlText w:val="•"/>
      <w:lvlJc w:val="left"/>
      <w:pPr>
        <w:ind w:left="5412" w:hanging="464"/>
      </w:pPr>
      <w:rPr>
        <w:lang w:val="pt-PT" w:eastAsia="pt-PT" w:bidi="pt-PT"/>
      </w:rPr>
    </w:lvl>
    <w:lvl w:ilvl="6" w:tplc="D136B980">
      <w:numFmt w:val="bullet"/>
      <w:lvlText w:val="•"/>
      <w:lvlJc w:val="left"/>
      <w:pPr>
        <w:ind w:left="6383" w:hanging="464"/>
      </w:pPr>
      <w:rPr>
        <w:lang w:val="pt-PT" w:eastAsia="pt-PT" w:bidi="pt-PT"/>
      </w:rPr>
    </w:lvl>
    <w:lvl w:ilvl="7" w:tplc="0C4ADF22">
      <w:numFmt w:val="bullet"/>
      <w:lvlText w:val="•"/>
      <w:lvlJc w:val="left"/>
      <w:pPr>
        <w:ind w:left="7353" w:hanging="464"/>
      </w:pPr>
      <w:rPr>
        <w:lang w:val="pt-PT" w:eastAsia="pt-PT" w:bidi="pt-PT"/>
      </w:rPr>
    </w:lvl>
    <w:lvl w:ilvl="8" w:tplc="A0BCC222">
      <w:numFmt w:val="bullet"/>
      <w:lvlText w:val="•"/>
      <w:lvlJc w:val="left"/>
      <w:pPr>
        <w:ind w:left="8324" w:hanging="464"/>
      </w:pPr>
      <w:rPr>
        <w:lang w:val="pt-PT" w:eastAsia="pt-PT" w:bidi="pt-PT"/>
      </w:rPr>
    </w:lvl>
  </w:abstractNum>
  <w:abstractNum w:abstractNumId="5">
    <w:nsid w:val="18B5184A"/>
    <w:multiLevelType w:val="hybridMultilevel"/>
    <w:tmpl w:val="F356C088"/>
    <w:lvl w:ilvl="0" w:tplc="92309EB4">
      <w:start w:val="1"/>
      <w:numFmt w:val="upperRoman"/>
      <w:lvlText w:val="%1"/>
      <w:lvlJc w:val="left"/>
      <w:pPr>
        <w:ind w:left="1428" w:hanging="305"/>
      </w:pPr>
      <w:rPr>
        <w:rFonts w:ascii="Arial" w:eastAsia="Arial" w:hAnsi="Arial" w:cs="Arial" w:hint="default"/>
        <w:color w:val="231F20"/>
        <w:w w:val="99"/>
        <w:sz w:val="24"/>
        <w:szCs w:val="24"/>
        <w:lang w:val="pt-PT" w:eastAsia="pt-PT" w:bidi="pt-PT"/>
      </w:rPr>
    </w:lvl>
    <w:lvl w:ilvl="1" w:tplc="DA3A6306">
      <w:numFmt w:val="bullet"/>
      <w:lvlText w:val="•"/>
      <w:lvlJc w:val="left"/>
      <w:pPr>
        <w:ind w:left="2304" w:hanging="305"/>
      </w:pPr>
      <w:rPr>
        <w:lang w:val="pt-PT" w:eastAsia="pt-PT" w:bidi="pt-PT"/>
      </w:rPr>
    </w:lvl>
    <w:lvl w:ilvl="2" w:tplc="44BE7986">
      <w:numFmt w:val="bullet"/>
      <w:lvlText w:val="•"/>
      <w:lvlJc w:val="left"/>
      <w:pPr>
        <w:ind w:left="3189" w:hanging="305"/>
      </w:pPr>
      <w:rPr>
        <w:lang w:val="pt-PT" w:eastAsia="pt-PT" w:bidi="pt-PT"/>
      </w:rPr>
    </w:lvl>
    <w:lvl w:ilvl="3" w:tplc="A6021E48">
      <w:numFmt w:val="bullet"/>
      <w:lvlText w:val="•"/>
      <w:lvlJc w:val="left"/>
      <w:pPr>
        <w:ind w:left="4073" w:hanging="305"/>
      </w:pPr>
      <w:rPr>
        <w:lang w:val="pt-PT" w:eastAsia="pt-PT" w:bidi="pt-PT"/>
      </w:rPr>
    </w:lvl>
    <w:lvl w:ilvl="4" w:tplc="0A744636">
      <w:numFmt w:val="bullet"/>
      <w:lvlText w:val="•"/>
      <w:lvlJc w:val="left"/>
      <w:pPr>
        <w:ind w:left="4958" w:hanging="305"/>
      </w:pPr>
      <w:rPr>
        <w:lang w:val="pt-PT" w:eastAsia="pt-PT" w:bidi="pt-PT"/>
      </w:rPr>
    </w:lvl>
    <w:lvl w:ilvl="5" w:tplc="F9A4BAF4">
      <w:numFmt w:val="bullet"/>
      <w:lvlText w:val="•"/>
      <w:lvlJc w:val="left"/>
      <w:pPr>
        <w:ind w:left="5842" w:hanging="305"/>
      </w:pPr>
      <w:rPr>
        <w:lang w:val="pt-PT" w:eastAsia="pt-PT" w:bidi="pt-PT"/>
      </w:rPr>
    </w:lvl>
    <w:lvl w:ilvl="6" w:tplc="BEA4327E">
      <w:numFmt w:val="bullet"/>
      <w:lvlText w:val="•"/>
      <w:lvlJc w:val="left"/>
      <w:pPr>
        <w:ind w:left="6727" w:hanging="305"/>
      </w:pPr>
      <w:rPr>
        <w:lang w:val="pt-PT" w:eastAsia="pt-PT" w:bidi="pt-PT"/>
      </w:rPr>
    </w:lvl>
    <w:lvl w:ilvl="7" w:tplc="7A1C0D70">
      <w:numFmt w:val="bullet"/>
      <w:lvlText w:val="•"/>
      <w:lvlJc w:val="left"/>
      <w:pPr>
        <w:ind w:left="7611" w:hanging="305"/>
      </w:pPr>
      <w:rPr>
        <w:lang w:val="pt-PT" w:eastAsia="pt-PT" w:bidi="pt-PT"/>
      </w:rPr>
    </w:lvl>
    <w:lvl w:ilvl="8" w:tplc="CD16844C">
      <w:numFmt w:val="bullet"/>
      <w:lvlText w:val="•"/>
      <w:lvlJc w:val="left"/>
      <w:pPr>
        <w:ind w:left="8496" w:hanging="305"/>
      </w:pPr>
      <w:rPr>
        <w:lang w:val="pt-PT" w:eastAsia="pt-PT" w:bidi="pt-PT"/>
      </w:rPr>
    </w:lvl>
  </w:abstractNum>
  <w:abstractNum w:abstractNumId="6">
    <w:nsid w:val="1A4B5B68"/>
    <w:multiLevelType w:val="hybridMultilevel"/>
    <w:tmpl w:val="BD922886"/>
    <w:lvl w:ilvl="0" w:tplc="2762322C">
      <w:numFmt w:val="bullet"/>
      <w:lvlText w:val="–"/>
      <w:lvlJc w:val="left"/>
      <w:pPr>
        <w:ind w:left="557" w:hanging="200"/>
      </w:pPr>
      <w:rPr>
        <w:rFonts w:ascii="Arial" w:eastAsia="Arial" w:hAnsi="Arial" w:cs="Arial" w:hint="default"/>
        <w:color w:val="231F20"/>
        <w:w w:val="89"/>
        <w:sz w:val="24"/>
        <w:szCs w:val="24"/>
        <w:lang w:val="pt-PT" w:eastAsia="pt-PT" w:bidi="pt-PT"/>
      </w:rPr>
    </w:lvl>
    <w:lvl w:ilvl="1" w:tplc="193425A2">
      <w:numFmt w:val="bullet"/>
      <w:lvlText w:val="•"/>
      <w:lvlJc w:val="left"/>
      <w:pPr>
        <w:ind w:left="1484" w:hanging="426"/>
      </w:pPr>
      <w:rPr>
        <w:rFonts w:ascii="Arial" w:eastAsia="Arial" w:hAnsi="Arial" w:cs="Arial" w:hint="default"/>
        <w:color w:val="231F20"/>
        <w:w w:val="172"/>
        <w:sz w:val="24"/>
        <w:szCs w:val="24"/>
        <w:lang w:val="pt-PT" w:eastAsia="pt-PT" w:bidi="pt-PT"/>
      </w:rPr>
    </w:lvl>
    <w:lvl w:ilvl="2" w:tplc="325EB9D8">
      <w:numFmt w:val="bullet"/>
      <w:lvlText w:val="•"/>
      <w:lvlJc w:val="left"/>
      <w:pPr>
        <w:ind w:left="2456" w:hanging="426"/>
      </w:pPr>
      <w:rPr>
        <w:lang w:val="pt-PT" w:eastAsia="pt-PT" w:bidi="pt-PT"/>
      </w:rPr>
    </w:lvl>
    <w:lvl w:ilvl="3" w:tplc="36FCD816">
      <w:numFmt w:val="bullet"/>
      <w:lvlText w:val="•"/>
      <w:lvlJc w:val="left"/>
      <w:pPr>
        <w:ind w:left="3432" w:hanging="426"/>
      </w:pPr>
      <w:rPr>
        <w:lang w:val="pt-PT" w:eastAsia="pt-PT" w:bidi="pt-PT"/>
      </w:rPr>
    </w:lvl>
    <w:lvl w:ilvl="4" w:tplc="57FAA728">
      <w:numFmt w:val="bullet"/>
      <w:lvlText w:val="•"/>
      <w:lvlJc w:val="left"/>
      <w:pPr>
        <w:ind w:left="4408" w:hanging="426"/>
      </w:pPr>
      <w:rPr>
        <w:lang w:val="pt-PT" w:eastAsia="pt-PT" w:bidi="pt-PT"/>
      </w:rPr>
    </w:lvl>
    <w:lvl w:ilvl="5" w:tplc="574A1146">
      <w:numFmt w:val="bullet"/>
      <w:lvlText w:val="•"/>
      <w:lvlJc w:val="left"/>
      <w:pPr>
        <w:ind w:left="5384" w:hanging="426"/>
      </w:pPr>
      <w:rPr>
        <w:lang w:val="pt-PT" w:eastAsia="pt-PT" w:bidi="pt-PT"/>
      </w:rPr>
    </w:lvl>
    <w:lvl w:ilvl="6" w:tplc="0430E8FE">
      <w:numFmt w:val="bullet"/>
      <w:lvlText w:val="•"/>
      <w:lvlJc w:val="left"/>
      <w:pPr>
        <w:ind w:left="6360" w:hanging="426"/>
      </w:pPr>
      <w:rPr>
        <w:lang w:val="pt-PT" w:eastAsia="pt-PT" w:bidi="pt-PT"/>
      </w:rPr>
    </w:lvl>
    <w:lvl w:ilvl="7" w:tplc="140EB512">
      <w:numFmt w:val="bullet"/>
      <w:lvlText w:val="•"/>
      <w:lvlJc w:val="left"/>
      <w:pPr>
        <w:ind w:left="7337" w:hanging="426"/>
      </w:pPr>
      <w:rPr>
        <w:lang w:val="pt-PT" w:eastAsia="pt-PT" w:bidi="pt-PT"/>
      </w:rPr>
    </w:lvl>
    <w:lvl w:ilvl="8" w:tplc="FAF2B6CE">
      <w:numFmt w:val="bullet"/>
      <w:lvlText w:val="•"/>
      <w:lvlJc w:val="left"/>
      <w:pPr>
        <w:ind w:left="8313" w:hanging="426"/>
      </w:pPr>
      <w:rPr>
        <w:lang w:val="pt-PT" w:eastAsia="pt-PT" w:bidi="pt-PT"/>
      </w:rPr>
    </w:lvl>
  </w:abstractNum>
  <w:abstractNum w:abstractNumId="7">
    <w:nsid w:val="21881433"/>
    <w:multiLevelType w:val="hybridMultilevel"/>
    <w:tmpl w:val="5A9EC154"/>
    <w:lvl w:ilvl="0" w:tplc="58622D48">
      <w:start w:val="1"/>
      <w:numFmt w:val="upperRoman"/>
      <w:lvlText w:val="%1"/>
      <w:lvlJc w:val="left"/>
      <w:pPr>
        <w:ind w:left="557" w:hanging="305"/>
      </w:pPr>
      <w:rPr>
        <w:rFonts w:ascii="Arial" w:eastAsia="Arial" w:hAnsi="Arial" w:cs="Arial" w:hint="default"/>
        <w:color w:val="231F20"/>
        <w:w w:val="99"/>
        <w:sz w:val="24"/>
        <w:szCs w:val="24"/>
        <w:lang w:val="pt-PT" w:eastAsia="pt-PT" w:bidi="pt-PT"/>
      </w:rPr>
    </w:lvl>
    <w:lvl w:ilvl="1" w:tplc="A8BCD0F0">
      <w:numFmt w:val="bullet"/>
      <w:lvlText w:val="•"/>
      <w:lvlJc w:val="left"/>
      <w:pPr>
        <w:ind w:left="1530" w:hanging="305"/>
      </w:pPr>
      <w:rPr>
        <w:lang w:val="pt-PT" w:eastAsia="pt-PT" w:bidi="pt-PT"/>
      </w:rPr>
    </w:lvl>
    <w:lvl w:ilvl="2" w:tplc="00DC6036">
      <w:numFmt w:val="bullet"/>
      <w:lvlText w:val="•"/>
      <w:lvlJc w:val="left"/>
      <w:pPr>
        <w:ind w:left="2501" w:hanging="305"/>
      </w:pPr>
      <w:rPr>
        <w:lang w:val="pt-PT" w:eastAsia="pt-PT" w:bidi="pt-PT"/>
      </w:rPr>
    </w:lvl>
    <w:lvl w:ilvl="3" w:tplc="8BB87DFA">
      <w:numFmt w:val="bullet"/>
      <w:lvlText w:val="•"/>
      <w:lvlJc w:val="left"/>
      <w:pPr>
        <w:ind w:left="3471" w:hanging="305"/>
      </w:pPr>
      <w:rPr>
        <w:lang w:val="pt-PT" w:eastAsia="pt-PT" w:bidi="pt-PT"/>
      </w:rPr>
    </w:lvl>
    <w:lvl w:ilvl="4" w:tplc="5A528A5A">
      <w:numFmt w:val="bullet"/>
      <w:lvlText w:val="•"/>
      <w:lvlJc w:val="left"/>
      <w:pPr>
        <w:ind w:left="4442" w:hanging="305"/>
      </w:pPr>
      <w:rPr>
        <w:lang w:val="pt-PT" w:eastAsia="pt-PT" w:bidi="pt-PT"/>
      </w:rPr>
    </w:lvl>
    <w:lvl w:ilvl="5" w:tplc="40E03FFC">
      <w:numFmt w:val="bullet"/>
      <w:lvlText w:val="•"/>
      <w:lvlJc w:val="left"/>
      <w:pPr>
        <w:ind w:left="5412" w:hanging="305"/>
      </w:pPr>
      <w:rPr>
        <w:lang w:val="pt-PT" w:eastAsia="pt-PT" w:bidi="pt-PT"/>
      </w:rPr>
    </w:lvl>
    <w:lvl w:ilvl="6" w:tplc="06A65AF4">
      <w:numFmt w:val="bullet"/>
      <w:lvlText w:val="•"/>
      <w:lvlJc w:val="left"/>
      <w:pPr>
        <w:ind w:left="6383" w:hanging="305"/>
      </w:pPr>
      <w:rPr>
        <w:lang w:val="pt-PT" w:eastAsia="pt-PT" w:bidi="pt-PT"/>
      </w:rPr>
    </w:lvl>
    <w:lvl w:ilvl="7" w:tplc="A162AD94">
      <w:numFmt w:val="bullet"/>
      <w:lvlText w:val="•"/>
      <w:lvlJc w:val="left"/>
      <w:pPr>
        <w:ind w:left="7353" w:hanging="305"/>
      </w:pPr>
      <w:rPr>
        <w:lang w:val="pt-PT" w:eastAsia="pt-PT" w:bidi="pt-PT"/>
      </w:rPr>
    </w:lvl>
    <w:lvl w:ilvl="8" w:tplc="B1242FC2">
      <w:numFmt w:val="bullet"/>
      <w:lvlText w:val="•"/>
      <w:lvlJc w:val="left"/>
      <w:pPr>
        <w:ind w:left="8324" w:hanging="305"/>
      </w:pPr>
      <w:rPr>
        <w:lang w:val="pt-PT" w:eastAsia="pt-PT" w:bidi="pt-PT"/>
      </w:rPr>
    </w:lvl>
  </w:abstractNum>
  <w:abstractNum w:abstractNumId="8">
    <w:nsid w:val="23CC7A56"/>
    <w:multiLevelType w:val="hybridMultilevel"/>
    <w:tmpl w:val="F978245A"/>
    <w:lvl w:ilvl="0" w:tplc="DAF8F222">
      <w:start w:val="1"/>
      <w:numFmt w:val="upperRoman"/>
      <w:lvlText w:val="%1"/>
      <w:lvlJc w:val="left"/>
      <w:pPr>
        <w:ind w:left="557" w:hanging="305"/>
      </w:pPr>
      <w:rPr>
        <w:rFonts w:ascii="Arial" w:eastAsia="Arial" w:hAnsi="Arial" w:cs="Arial" w:hint="default"/>
        <w:color w:val="231F20"/>
        <w:w w:val="99"/>
        <w:sz w:val="24"/>
        <w:szCs w:val="24"/>
        <w:lang w:val="pt-PT" w:eastAsia="pt-PT" w:bidi="pt-PT"/>
      </w:rPr>
    </w:lvl>
    <w:lvl w:ilvl="1" w:tplc="A6849BD6">
      <w:numFmt w:val="bullet"/>
      <w:lvlText w:val="•"/>
      <w:lvlJc w:val="left"/>
      <w:pPr>
        <w:ind w:left="1530" w:hanging="305"/>
      </w:pPr>
      <w:rPr>
        <w:lang w:val="pt-PT" w:eastAsia="pt-PT" w:bidi="pt-PT"/>
      </w:rPr>
    </w:lvl>
    <w:lvl w:ilvl="2" w:tplc="E3469FDA">
      <w:numFmt w:val="bullet"/>
      <w:lvlText w:val="•"/>
      <w:lvlJc w:val="left"/>
      <w:pPr>
        <w:ind w:left="2501" w:hanging="305"/>
      </w:pPr>
      <w:rPr>
        <w:lang w:val="pt-PT" w:eastAsia="pt-PT" w:bidi="pt-PT"/>
      </w:rPr>
    </w:lvl>
    <w:lvl w:ilvl="3" w:tplc="D8F4AAAC">
      <w:numFmt w:val="bullet"/>
      <w:lvlText w:val="•"/>
      <w:lvlJc w:val="left"/>
      <w:pPr>
        <w:ind w:left="3471" w:hanging="305"/>
      </w:pPr>
      <w:rPr>
        <w:lang w:val="pt-PT" w:eastAsia="pt-PT" w:bidi="pt-PT"/>
      </w:rPr>
    </w:lvl>
    <w:lvl w:ilvl="4" w:tplc="F650E63A">
      <w:numFmt w:val="bullet"/>
      <w:lvlText w:val="•"/>
      <w:lvlJc w:val="left"/>
      <w:pPr>
        <w:ind w:left="4442" w:hanging="305"/>
      </w:pPr>
      <w:rPr>
        <w:lang w:val="pt-PT" w:eastAsia="pt-PT" w:bidi="pt-PT"/>
      </w:rPr>
    </w:lvl>
    <w:lvl w:ilvl="5" w:tplc="F5A4279E">
      <w:numFmt w:val="bullet"/>
      <w:lvlText w:val="•"/>
      <w:lvlJc w:val="left"/>
      <w:pPr>
        <w:ind w:left="5412" w:hanging="305"/>
      </w:pPr>
      <w:rPr>
        <w:lang w:val="pt-PT" w:eastAsia="pt-PT" w:bidi="pt-PT"/>
      </w:rPr>
    </w:lvl>
    <w:lvl w:ilvl="6" w:tplc="221A8756">
      <w:numFmt w:val="bullet"/>
      <w:lvlText w:val="•"/>
      <w:lvlJc w:val="left"/>
      <w:pPr>
        <w:ind w:left="6383" w:hanging="305"/>
      </w:pPr>
      <w:rPr>
        <w:lang w:val="pt-PT" w:eastAsia="pt-PT" w:bidi="pt-PT"/>
      </w:rPr>
    </w:lvl>
    <w:lvl w:ilvl="7" w:tplc="594E84B4">
      <w:numFmt w:val="bullet"/>
      <w:lvlText w:val="•"/>
      <w:lvlJc w:val="left"/>
      <w:pPr>
        <w:ind w:left="7353" w:hanging="305"/>
      </w:pPr>
      <w:rPr>
        <w:lang w:val="pt-PT" w:eastAsia="pt-PT" w:bidi="pt-PT"/>
      </w:rPr>
    </w:lvl>
    <w:lvl w:ilvl="8" w:tplc="7EF85014">
      <w:numFmt w:val="bullet"/>
      <w:lvlText w:val="•"/>
      <w:lvlJc w:val="left"/>
      <w:pPr>
        <w:ind w:left="8324" w:hanging="305"/>
      </w:pPr>
      <w:rPr>
        <w:lang w:val="pt-PT" w:eastAsia="pt-PT" w:bidi="pt-PT"/>
      </w:rPr>
    </w:lvl>
  </w:abstractNum>
  <w:abstractNum w:abstractNumId="9">
    <w:nsid w:val="25AC6736"/>
    <w:multiLevelType w:val="hybridMultilevel"/>
    <w:tmpl w:val="89865F3C"/>
    <w:lvl w:ilvl="0" w:tplc="088C67E0">
      <w:start w:val="1"/>
      <w:numFmt w:val="lowerLetter"/>
      <w:lvlText w:val="%1)"/>
      <w:lvlJc w:val="left"/>
      <w:pPr>
        <w:ind w:left="557" w:hanging="397"/>
      </w:pPr>
      <w:rPr>
        <w:rFonts w:ascii="Arial" w:eastAsia="Arial" w:hAnsi="Arial" w:cs="Arial" w:hint="default"/>
        <w:color w:val="231F20"/>
        <w:spacing w:val="-1"/>
        <w:w w:val="87"/>
        <w:sz w:val="24"/>
        <w:szCs w:val="24"/>
        <w:lang w:val="pt-PT" w:eastAsia="pt-PT" w:bidi="pt-PT"/>
      </w:rPr>
    </w:lvl>
    <w:lvl w:ilvl="1" w:tplc="8F5888A2">
      <w:numFmt w:val="bullet"/>
      <w:lvlText w:val="•"/>
      <w:lvlJc w:val="left"/>
      <w:pPr>
        <w:ind w:left="1530" w:hanging="397"/>
      </w:pPr>
      <w:rPr>
        <w:lang w:val="pt-PT" w:eastAsia="pt-PT" w:bidi="pt-PT"/>
      </w:rPr>
    </w:lvl>
    <w:lvl w:ilvl="2" w:tplc="3C24AD86">
      <w:numFmt w:val="bullet"/>
      <w:lvlText w:val="•"/>
      <w:lvlJc w:val="left"/>
      <w:pPr>
        <w:ind w:left="2501" w:hanging="397"/>
      </w:pPr>
      <w:rPr>
        <w:lang w:val="pt-PT" w:eastAsia="pt-PT" w:bidi="pt-PT"/>
      </w:rPr>
    </w:lvl>
    <w:lvl w:ilvl="3" w:tplc="7DBE4654">
      <w:numFmt w:val="bullet"/>
      <w:lvlText w:val="•"/>
      <w:lvlJc w:val="left"/>
      <w:pPr>
        <w:ind w:left="3471" w:hanging="397"/>
      </w:pPr>
      <w:rPr>
        <w:lang w:val="pt-PT" w:eastAsia="pt-PT" w:bidi="pt-PT"/>
      </w:rPr>
    </w:lvl>
    <w:lvl w:ilvl="4" w:tplc="732E4F72">
      <w:numFmt w:val="bullet"/>
      <w:lvlText w:val="•"/>
      <w:lvlJc w:val="left"/>
      <w:pPr>
        <w:ind w:left="4442" w:hanging="397"/>
      </w:pPr>
      <w:rPr>
        <w:lang w:val="pt-PT" w:eastAsia="pt-PT" w:bidi="pt-PT"/>
      </w:rPr>
    </w:lvl>
    <w:lvl w:ilvl="5" w:tplc="337C977E">
      <w:numFmt w:val="bullet"/>
      <w:lvlText w:val="•"/>
      <w:lvlJc w:val="left"/>
      <w:pPr>
        <w:ind w:left="5412" w:hanging="397"/>
      </w:pPr>
      <w:rPr>
        <w:lang w:val="pt-PT" w:eastAsia="pt-PT" w:bidi="pt-PT"/>
      </w:rPr>
    </w:lvl>
    <w:lvl w:ilvl="6" w:tplc="56F67BCE">
      <w:numFmt w:val="bullet"/>
      <w:lvlText w:val="•"/>
      <w:lvlJc w:val="left"/>
      <w:pPr>
        <w:ind w:left="6383" w:hanging="397"/>
      </w:pPr>
      <w:rPr>
        <w:lang w:val="pt-PT" w:eastAsia="pt-PT" w:bidi="pt-PT"/>
      </w:rPr>
    </w:lvl>
    <w:lvl w:ilvl="7" w:tplc="1ECE100C">
      <w:numFmt w:val="bullet"/>
      <w:lvlText w:val="•"/>
      <w:lvlJc w:val="left"/>
      <w:pPr>
        <w:ind w:left="7353" w:hanging="397"/>
      </w:pPr>
      <w:rPr>
        <w:lang w:val="pt-PT" w:eastAsia="pt-PT" w:bidi="pt-PT"/>
      </w:rPr>
    </w:lvl>
    <w:lvl w:ilvl="8" w:tplc="D916C648">
      <w:numFmt w:val="bullet"/>
      <w:lvlText w:val="•"/>
      <w:lvlJc w:val="left"/>
      <w:pPr>
        <w:ind w:left="8324" w:hanging="397"/>
      </w:pPr>
      <w:rPr>
        <w:lang w:val="pt-PT" w:eastAsia="pt-PT" w:bidi="pt-PT"/>
      </w:rPr>
    </w:lvl>
  </w:abstractNum>
  <w:abstractNum w:abstractNumId="10">
    <w:nsid w:val="25D50B6D"/>
    <w:multiLevelType w:val="hybridMultilevel"/>
    <w:tmpl w:val="EFA6361E"/>
    <w:lvl w:ilvl="0" w:tplc="8340A5E4">
      <w:start w:val="1"/>
      <w:numFmt w:val="lowerLetter"/>
      <w:lvlText w:val="%1)"/>
      <w:lvlJc w:val="left"/>
      <w:pPr>
        <w:ind w:left="557" w:hanging="397"/>
      </w:pPr>
      <w:rPr>
        <w:rFonts w:ascii="Arial" w:eastAsia="Arial" w:hAnsi="Arial" w:cs="Arial" w:hint="default"/>
        <w:color w:val="231F20"/>
        <w:spacing w:val="-1"/>
        <w:w w:val="87"/>
        <w:sz w:val="24"/>
        <w:szCs w:val="24"/>
        <w:lang w:val="pt-PT" w:eastAsia="pt-PT" w:bidi="pt-PT"/>
      </w:rPr>
    </w:lvl>
    <w:lvl w:ilvl="1" w:tplc="BCAA6C04">
      <w:numFmt w:val="bullet"/>
      <w:lvlText w:val="•"/>
      <w:lvlJc w:val="left"/>
      <w:pPr>
        <w:ind w:left="1530" w:hanging="397"/>
      </w:pPr>
      <w:rPr>
        <w:lang w:val="pt-PT" w:eastAsia="pt-PT" w:bidi="pt-PT"/>
      </w:rPr>
    </w:lvl>
    <w:lvl w:ilvl="2" w:tplc="6EA6757E">
      <w:numFmt w:val="bullet"/>
      <w:lvlText w:val="•"/>
      <w:lvlJc w:val="left"/>
      <w:pPr>
        <w:ind w:left="2501" w:hanging="397"/>
      </w:pPr>
      <w:rPr>
        <w:lang w:val="pt-PT" w:eastAsia="pt-PT" w:bidi="pt-PT"/>
      </w:rPr>
    </w:lvl>
    <w:lvl w:ilvl="3" w:tplc="F6CA3A50">
      <w:numFmt w:val="bullet"/>
      <w:lvlText w:val="•"/>
      <w:lvlJc w:val="left"/>
      <w:pPr>
        <w:ind w:left="3471" w:hanging="397"/>
      </w:pPr>
      <w:rPr>
        <w:lang w:val="pt-PT" w:eastAsia="pt-PT" w:bidi="pt-PT"/>
      </w:rPr>
    </w:lvl>
    <w:lvl w:ilvl="4" w:tplc="6B225F24">
      <w:numFmt w:val="bullet"/>
      <w:lvlText w:val="•"/>
      <w:lvlJc w:val="left"/>
      <w:pPr>
        <w:ind w:left="4442" w:hanging="397"/>
      </w:pPr>
      <w:rPr>
        <w:lang w:val="pt-PT" w:eastAsia="pt-PT" w:bidi="pt-PT"/>
      </w:rPr>
    </w:lvl>
    <w:lvl w:ilvl="5" w:tplc="7700B6E0">
      <w:numFmt w:val="bullet"/>
      <w:lvlText w:val="•"/>
      <w:lvlJc w:val="left"/>
      <w:pPr>
        <w:ind w:left="5412" w:hanging="397"/>
      </w:pPr>
      <w:rPr>
        <w:lang w:val="pt-PT" w:eastAsia="pt-PT" w:bidi="pt-PT"/>
      </w:rPr>
    </w:lvl>
    <w:lvl w:ilvl="6" w:tplc="2E8C0BC8">
      <w:numFmt w:val="bullet"/>
      <w:lvlText w:val="•"/>
      <w:lvlJc w:val="left"/>
      <w:pPr>
        <w:ind w:left="6383" w:hanging="397"/>
      </w:pPr>
      <w:rPr>
        <w:lang w:val="pt-PT" w:eastAsia="pt-PT" w:bidi="pt-PT"/>
      </w:rPr>
    </w:lvl>
    <w:lvl w:ilvl="7" w:tplc="319EFFE6">
      <w:numFmt w:val="bullet"/>
      <w:lvlText w:val="•"/>
      <w:lvlJc w:val="left"/>
      <w:pPr>
        <w:ind w:left="7353" w:hanging="397"/>
      </w:pPr>
      <w:rPr>
        <w:lang w:val="pt-PT" w:eastAsia="pt-PT" w:bidi="pt-PT"/>
      </w:rPr>
    </w:lvl>
    <w:lvl w:ilvl="8" w:tplc="BEBCEC6E">
      <w:numFmt w:val="bullet"/>
      <w:lvlText w:val="•"/>
      <w:lvlJc w:val="left"/>
      <w:pPr>
        <w:ind w:left="8324" w:hanging="397"/>
      </w:pPr>
      <w:rPr>
        <w:lang w:val="pt-PT" w:eastAsia="pt-PT" w:bidi="pt-PT"/>
      </w:rPr>
    </w:lvl>
  </w:abstractNum>
  <w:abstractNum w:abstractNumId="11">
    <w:nsid w:val="27EA7A00"/>
    <w:multiLevelType w:val="hybridMultilevel"/>
    <w:tmpl w:val="6038CC58"/>
    <w:lvl w:ilvl="0" w:tplc="0720DA44">
      <w:start w:val="1"/>
      <w:numFmt w:val="upperRoman"/>
      <w:lvlText w:val="%1"/>
      <w:lvlJc w:val="left"/>
      <w:pPr>
        <w:ind w:left="557" w:hanging="305"/>
      </w:pPr>
      <w:rPr>
        <w:rFonts w:ascii="Arial" w:eastAsia="Arial" w:hAnsi="Arial" w:cs="Arial" w:hint="default"/>
        <w:color w:val="231F20"/>
        <w:w w:val="99"/>
        <w:sz w:val="24"/>
        <w:szCs w:val="24"/>
        <w:lang w:val="pt-PT" w:eastAsia="pt-PT" w:bidi="pt-PT"/>
      </w:rPr>
    </w:lvl>
    <w:lvl w:ilvl="1" w:tplc="EAAE995E">
      <w:numFmt w:val="bullet"/>
      <w:lvlText w:val="•"/>
      <w:lvlJc w:val="left"/>
      <w:pPr>
        <w:ind w:left="1530" w:hanging="305"/>
      </w:pPr>
      <w:rPr>
        <w:lang w:val="pt-PT" w:eastAsia="pt-PT" w:bidi="pt-PT"/>
      </w:rPr>
    </w:lvl>
    <w:lvl w:ilvl="2" w:tplc="1EB42D64">
      <w:numFmt w:val="bullet"/>
      <w:lvlText w:val="•"/>
      <w:lvlJc w:val="left"/>
      <w:pPr>
        <w:ind w:left="2501" w:hanging="305"/>
      </w:pPr>
      <w:rPr>
        <w:lang w:val="pt-PT" w:eastAsia="pt-PT" w:bidi="pt-PT"/>
      </w:rPr>
    </w:lvl>
    <w:lvl w:ilvl="3" w:tplc="A9D0FF04">
      <w:numFmt w:val="bullet"/>
      <w:lvlText w:val="•"/>
      <w:lvlJc w:val="left"/>
      <w:pPr>
        <w:ind w:left="3471" w:hanging="305"/>
      </w:pPr>
      <w:rPr>
        <w:lang w:val="pt-PT" w:eastAsia="pt-PT" w:bidi="pt-PT"/>
      </w:rPr>
    </w:lvl>
    <w:lvl w:ilvl="4" w:tplc="F4EA5A6E">
      <w:numFmt w:val="bullet"/>
      <w:lvlText w:val="•"/>
      <w:lvlJc w:val="left"/>
      <w:pPr>
        <w:ind w:left="4442" w:hanging="305"/>
      </w:pPr>
      <w:rPr>
        <w:lang w:val="pt-PT" w:eastAsia="pt-PT" w:bidi="pt-PT"/>
      </w:rPr>
    </w:lvl>
    <w:lvl w:ilvl="5" w:tplc="96023CD8">
      <w:numFmt w:val="bullet"/>
      <w:lvlText w:val="•"/>
      <w:lvlJc w:val="left"/>
      <w:pPr>
        <w:ind w:left="5412" w:hanging="305"/>
      </w:pPr>
      <w:rPr>
        <w:lang w:val="pt-PT" w:eastAsia="pt-PT" w:bidi="pt-PT"/>
      </w:rPr>
    </w:lvl>
    <w:lvl w:ilvl="6" w:tplc="84FC2CC2">
      <w:numFmt w:val="bullet"/>
      <w:lvlText w:val="•"/>
      <w:lvlJc w:val="left"/>
      <w:pPr>
        <w:ind w:left="6383" w:hanging="305"/>
      </w:pPr>
      <w:rPr>
        <w:lang w:val="pt-PT" w:eastAsia="pt-PT" w:bidi="pt-PT"/>
      </w:rPr>
    </w:lvl>
    <w:lvl w:ilvl="7" w:tplc="70FE3B4E">
      <w:numFmt w:val="bullet"/>
      <w:lvlText w:val="•"/>
      <w:lvlJc w:val="left"/>
      <w:pPr>
        <w:ind w:left="7353" w:hanging="305"/>
      </w:pPr>
      <w:rPr>
        <w:lang w:val="pt-PT" w:eastAsia="pt-PT" w:bidi="pt-PT"/>
      </w:rPr>
    </w:lvl>
    <w:lvl w:ilvl="8" w:tplc="912E3610">
      <w:numFmt w:val="bullet"/>
      <w:lvlText w:val="•"/>
      <w:lvlJc w:val="left"/>
      <w:pPr>
        <w:ind w:left="8324" w:hanging="305"/>
      </w:pPr>
      <w:rPr>
        <w:lang w:val="pt-PT" w:eastAsia="pt-PT" w:bidi="pt-PT"/>
      </w:rPr>
    </w:lvl>
  </w:abstractNum>
  <w:abstractNum w:abstractNumId="12">
    <w:nsid w:val="2A2161FE"/>
    <w:multiLevelType w:val="hybridMultilevel"/>
    <w:tmpl w:val="3E00124C"/>
    <w:lvl w:ilvl="0" w:tplc="73AC1C66">
      <w:start w:val="1"/>
      <w:numFmt w:val="upperRoman"/>
      <w:lvlText w:val="%1"/>
      <w:lvlJc w:val="left"/>
      <w:pPr>
        <w:ind w:left="557" w:hanging="305"/>
      </w:pPr>
      <w:rPr>
        <w:rFonts w:ascii="Arial" w:eastAsia="Arial" w:hAnsi="Arial" w:cs="Arial" w:hint="default"/>
        <w:color w:val="231F20"/>
        <w:w w:val="99"/>
        <w:sz w:val="24"/>
        <w:szCs w:val="24"/>
        <w:lang w:val="pt-PT" w:eastAsia="pt-PT" w:bidi="pt-PT"/>
      </w:rPr>
    </w:lvl>
    <w:lvl w:ilvl="1" w:tplc="F2544824">
      <w:numFmt w:val="bullet"/>
      <w:lvlText w:val="•"/>
      <w:lvlJc w:val="left"/>
      <w:pPr>
        <w:ind w:left="1530" w:hanging="305"/>
      </w:pPr>
      <w:rPr>
        <w:lang w:val="pt-PT" w:eastAsia="pt-PT" w:bidi="pt-PT"/>
      </w:rPr>
    </w:lvl>
    <w:lvl w:ilvl="2" w:tplc="1B2A6500">
      <w:numFmt w:val="bullet"/>
      <w:lvlText w:val="•"/>
      <w:lvlJc w:val="left"/>
      <w:pPr>
        <w:ind w:left="2501" w:hanging="305"/>
      </w:pPr>
      <w:rPr>
        <w:lang w:val="pt-PT" w:eastAsia="pt-PT" w:bidi="pt-PT"/>
      </w:rPr>
    </w:lvl>
    <w:lvl w:ilvl="3" w:tplc="462A50C4">
      <w:numFmt w:val="bullet"/>
      <w:lvlText w:val="•"/>
      <w:lvlJc w:val="left"/>
      <w:pPr>
        <w:ind w:left="3471" w:hanging="305"/>
      </w:pPr>
      <w:rPr>
        <w:lang w:val="pt-PT" w:eastAsia="pt-PT" w:bidi="pt-PT"/>
      </w:rPr>
    </w:lvl>
    <w:lvl w:ilvl="4" w:tplc="CC78CC0E">
      <w:numFmt w:val="bullet"/>
      <w:lvlText w:val="•"/>
      <w:lvlJc w:val="left"/>
      <w:pPr>
        <w:ind w:left="4442" w:hanging="305"/>
      </w:pPr>
      <w:rPr>
        <w:lang w:val="pt-PT" w:eastAsia="pt-PT" w:bidi="pt-PT"/>
      </w:rPr>
    </w:lvl>
    <w:lvl w:ilvl="5" w:tplc="C004CF54">
      <w:numFmt w:val="bullet"/>
      <w:lvlText w:val="•"/>
      <w:lvlJc w:val="left"/>
      <w:pPr>
        <w:ind w:left="5412" w:hanging="305"/>
      </w:pPr>
      <w:rPr>
        <w:lang w:val="pt-PT" w:eastAsia="pt-PT" w:bidi="pt-PT"/>
      </w:rPr>
    </w:lvl>
    <w:lvl w:ilvl="6" w:tplc="3E9A1E64">
      <w:numFmt w:val="bullet"/>
      <w:lvlText w:val="•"/>
      <w:lvlJc w:val="left"/>
      <w:pPr>
        <w:ind w:left="6383" w:hanging="305"/>
      </w:pPr>
      <w:rPr>
        <w:lang w:val="pt-PT" w:eastAsia="pt-PT" w:bidi="pt-PT"/>
      </w:rPr>
    </w:lvl>
    <w:lvl w:ilvl="7" w:tplc="221C0E26">
      <w:numFmt w:val="bullet"/>
      <w:lvlText w:val="•"/>
      <w:lvlJc w:val="left"/>
      <w:pPr>
        <w:ind w:left="7353" w:hanging="305"/>
      </w:pPr>
      <w:rPr>
        <w:lang w:val="pt-PT" w:eastAsia="pt-PT" w:bidi="pt-PT"/>
      </w:rPr>
    </w:lvl>
    <w:lvl w:ilvl="8" w:tplc="1C6CC5DE">
      <w:numFmt w:val="bullet"/>
      <w:lvlText w:val="•"/>
      <w:lvlJc w:val="left"/>
      <w:pPr>
        <w:ind w:left="8324" w:hanging="305"/>
      </w:pPr>
      <w:rPr>
        <w:lang w:val="pt-PT" w:eastAsia="pt-PT" w:bidi="pt-PT"/>
      </w:rPr>
    </w:lvl>
  </w:abstractNum>
  <w:abstractNum w:abstractNumId="13">
    <w:nsid w:val="2ACC7D7D"/>
    <w:multiLevelType w:val="hybridMultilevel"/>
    <w:tmpl w:val="E9E8260A"/>
    <w:lvl w:ilvl="0" w:tplc="CB0661D8">
      <w:start w:val="1"/>
      <w:numFmt w:val="lowerLetter"/>
      <w:lvlText w:val="%1)"/>
      <w:lvlJc w:val="left"/>
      <w:pPr>
        <w:ind w:left="557" w:hanging="397"/>
      </w:pPr>
      <w:rPr>
        <w:rFonts w:ascii="Arial" w:eastAsia="Arial" w:hAnsi="Arial" w:cs="Arial" w:hint="default"/>
        <w:color w:val="231F20"/>
        <w:spacing w:val="-1"/>
        <w:w w:val="87"/>
        <w:sz w:val="24"/>
        <w:szCs w:val="24"/>
        <w:lang w:val="pt-PT" w:eastAsia="pt-PT" w:bidi="pt-PT"/>
      </w:rPr>
    </w:lvl>
    <w:lvl w:ilvl="1" w:tplc="3B522D76">
      <w:numFmt w:val="bullet"/>
      <w:lvlText w:val="•"/>
      <w:lvlJc w:val="left"/>
      <w:pPr>
        <w:ind w:left="1530" w:hanging="397"/>
      </w:pPr>
      <w:rPr>
        <w:lang w:val="pt-PT" w:eastAsia="pt-PT" w:bidi="pt-PT"/>
      </w:rPr>
    </w:lvl>
    <w:lvl w:ilvl="2" w:tplc="5B52F4FE">
      <w:numFmt w:val="bullet"/>
      <w:lvlText w:val="•"/>
      <w:lvlJc w:val="left"/>
      <w:pPr>
        <w:ind w:left="2501" w:hanging="397"/>
      </w:pPr>
      <w:rPr>
        <w:lang w:val="pt-PT" w:eastAsia="pt-PT" w:bidi="pt-PT"/>
      </w:rPr>
    </w:lvl>
    <w:lvl w:ilvl="3" w:tplc="70BEB9D4">
      <w:numFmt w:val="bullet"/>
      <w:lvlText w:val="•"/>
      <w:lvlJc w:val="left"/>
      <w:pPr>
        <w:ind w:left="3471" w:hanging="397"/>
      </w:pPr>
      <w:rPr>
        <w:lang w:val="pt-PT" w:eastAsia="pt-PT" w:bidi="pt-PT"/>
      </w:rPr>
    </w:lvl>
    <w:lvl w:ilvl="4" w:tplc="776629AC">
      <w:numFmt w:val="bullet"/>
      <w:lvlText w:val="•"/>
      <w:lvlJc w:val="left"/>
      <w:pPr>
        <w:ind w:left="4442" w:hanging="397"/>
      </w:pPr>
      <w:rPr>
        <w:lang w:val="pt-PT" w:eastAsia="pt-PT" w:bidi="pt-PT"/>
      </w:rPr>
    </w:lvl>
    <w:lvl w:ilvl="5" w:tplc="2E24A076">
      <w:numFmt w:val="bullet"/>
      <w:lvlText w:val="•"/>
      <w:lvlJc w:val="left"/>
      <w:pPr>
        <w:ind w:left="5412" w:hanging="397"/>
      </w:pPr>
      <w:rPr>
        <w:lang w:val="pt-PT" w:eastAsia="pt-PT" w:bidi="pt-PT"/>
      </w:rPr>
    </w:lvl>
    <w:lvl w:ilvl="6" w:tplc="72627624">
      <w:numFmt w:val="bullet"/>
      <w:lvlText w:val="•"/>
      <w:lvlJc w:val="left"/>
      <w:pPr>
        <w:ind w:left="6383" w:hanging="397"/>
      </w:pPr>
      <w:rPr>
        <w:lang w:val="pt-PT" w:eastAsia="pt-PT" w:bidi="pt-PT"/>
      </w:rPr>
    </w:lvl>
    <w:lvl w:ilvl="7" w:tplc="A40AA9C2">
      <w:numFmt w:val="bullet"/>
      <w:lvlText w:val="•"/>
      <w:lvlJc w:val="left"/>
      <w:pPr>
        <w:ind w:left="7353" w:hanging="397"/>
      </w:pPr>
      <w:rPr>
        <w:lang w:val="pt-PT" w:eastAsia="pt-PT" w:bidi="pt-PT"/>
      </w:rPr>
    </w:lvl>
    <w:lvl w:ilvl="8" w:tplc="E872F98C">
      <w:numFmt w:val="bullet"/>
      <w:lvlText w:val="•"/>
      <w:lvlJc w:val="left"/>
      <w:pPr>
        <w:ind w:left="8324" w:hanging="397"/>
      </w:pPr>
      <w:rPr>
        <w:lang w:val="pt-PT" w:eastAsia="pt-PT" w:bidi="pt-PT"/>
      </w:rPr>
    </w:lvl>
  </w:abstractNum>
  <w:abstractNum w:abstractNumId="14">
    <w:nsid w:val="2D0548B8"/>
    <w:multiLevelType w:val="hybridMultilevel"/>
    <w:tmpl w:val="ECA88BBA"/>
    <w:lvl w:ilvl="0" w:tplc="DFEA93C6">
      <w:start w:val="1"/>
      <w:numFmt w:val="upperRoman"/>
      <w:lvlText w:val="%1"/>
      <w:lvlJc w:val="left"/>
      <w:pPr>
        <w:ind w:left="557" w:hanging="305"/>
      </w:pPr>
      <w:rPr>
        <w:rFonts w:ascii="Arial" w:eastAsia="Arial" w:hAnsi="Arial" w:cs="Arial" w:hint="default"/>
        <w:color w:val="231F20"/>
        <w:w w:val="99"/>
        <w:sz w:val="24"/>
        <w:szCs w:val="24"/>
        <w:lang w:val="pt-PT" w:eastAsia="pt-PT" w:bidi="pt-PT"/>
      </w:rPr>
    </w:lvl>
    <w:lvl w:ilvl="1" w:tplc="B40813B4">
      <w:numFmt w:val="bullet"/>
      <w:lvlText w:val="•"/>
      <w:lvlJc w:val="left"/>
      <w:pPr>
        <w:ind w:left="1530" w:hanging="305"/>
      </w:pPr>
      <w:rPr>
        <w:lang w:val="pt-PT" w:eastAsia="pt-PT" w:bidi="pt-PT"/>
      </w:rPr>
    </w:lvl>
    <w:lvl w:ilvl="2" w:tplc="5326291E">
      <w:numFmt w:val="bullet"/>
      <w:lvlText w:val="•"/>
      <w:lvlJc w:val="left"/>
      <w:pPr>
        <w:ind w:left="2501" w:hanging="305"/>
      </w:pPr>
      <w:rPr>
        <w:lang w:val="pt-PT" w:eastAsia="pt-PT" w:bidi="pt-PT"/>
      </w:rPr>
    </w:lvl>
    <w:lvl w:ilvl="3" w:tplc="F1E0B7F4">
      <w:numFmt w:val="bullet"/>
      <w:lvlText w:val="•"/>
      <w:lvlJc w:val="left"/>
      <w:pPr>
        <w:ind w:left="3471" w:hanging="305"/>
      </w:pPr>
      <w:rPr>
        <w:lang w:val="pt-PT" w:eastAsia="pt-PT" w:bidi="pt-PT"/>
      </w:rPr>
    </w:lvl>
    <w:lvl w:ilvl="4" w:tplc="853A8E3C">
      <w:numFmt w:val="bullet"/>
      <w:lvlText w:val="•"/>
      <w:lvlJc w:val="left"/>
      <w:pPr>
        <w:ind w:left="4442" w:hanging="305"/>
      </w:pPr>
      <w:rPr>
        <w:lang w:val="pt-PT" w:eastAsia="pt-PT" w:bidi="pt-PT"/>
      </w:rPr>
    </w:lvl>
    <w:lvl w:ilvl="5" w:tplc="3F368012">
      <w:numFmt w:val="bullet"/>
      <w:lvlText w:val="•"/>
      <w:lvlJc w:val="left"/>
      <w:pPr>
        <w:ind w:left="5412" w:hanging="305"/>
      </w:pPr>
      <w:rPr>
        <w:lang w:val="pt-PT" w:eastAsia="pt-PT" w:bidi="pt-PT"/>
      </w:rPr>
    </w:lvl>
    <w:lvl w:ilvl="6" w:tplc="B7D03E46">
      <w:numFmt w:val="bullet"/>
      <w:lvlText w:val="•"/>
      <w:lvlJc w:val="left"/>
      <w:pPr>
        <w:ind w:left="6383" w:hanging="305"/>
      </w:pPr>
      <w:rPr>
        <w:lang w:val="pt-PT" w:eastAsia="pt-PT" w:bidi="pt-PT"/>
      </w:rPr>
    </w:lvl>
    <w:lvl w:ilvl="7" w:tplc="6DBC466C">
      <w:numFmt w:val="bullet"/>
      <w:lvlText w:val="•"/>
      <w:lvlJc w:val="left"/>
      <w:pPr>
        <w:ind w:left="7353" w:hanging="305"/>
      </w:pPr>
      <w:rPr>
        <w:lang w:val="pt-PT" w:eastAsia="pt-PT" w:bidi="pt-PT"/>
      </w:rPr>
    </w:lvl>
    <w:lvl w:ilvl="8" w:tplc="25C2FEAA">
      <w:numFmt w:val="bullet"/>
      <w:lvlText w:val="•"/>
      <w:lvlJc w:val="left"/>
      <w:pPr>
        <w:ind w:left="8324" w:hanging="305"/>
      </w:pPr>
      <w:rPr>
        <w:lang w:val="pt-PT" w:eastAsia="pt-PT" w:bidi="pt-PT"/>
      </w:rPr>
    </w:lvl>
  </w:abstractNum>
  <w:abstractNum w:abstractNumId="15">
    <w:nsid w:val="2E314867"/>
    <w:multiLevelType w:val="hybridMultilevel"/>
    <w:tmpl w:val="BA92EAB0"/>
    <w:lvl w:ilvl="0" w:tplc="88F8F662">
      <w:start w:val="1"/>
      <w:numFmt w:val="lowerLetter"/>
      <w:lvlText w:val="%1)"/>
      <w:lvlJc w:val="left"/>
      <w:pPr>
        <w:tabs>
          <w:tab w:val="num" w:pos="1770"/>
        </w:tabs>
        <w:ind w:left="1770" w:hanging="360"/>
      </w:pPr>
      <w:rPr>
        <w:rFonts w:hint="default"/>
      </w:rPr>
    </w:lvl>
    <w:lvl w:ilvl="1" w:tplc="04160019" w:tentative="1">
      <w:start w:val="1"/>
      <w:numFmt w:val="lowerLetter"/>
      <w:lvlText w:val="%2."/>
      <w:lvlJc w:val="left"/>
      <w:pPr>
        <w:tabs>
          <w:tab w:val="num" w:pos="2490"/>
        </w:tabs>
        <w:ind w:left="2490" w:hanging="360"/>
      </w:pPr>
    </w:lvl>
    <w:lvl w:ilvl="2" w:tplc="0416001B" w:tentative="1">
      <w:start w:val="1"/>
      <w:numFmt w:val="lowerRoman"/>
      <w:lvlText w:val="%3."/>
      <w:lvlJc w:val="right"/>
      <w:pPr>
        <w:tabs>
          <w:tab w:val="num" w:pos="3210"/>
        </w:tabs>
        <w:ind w:left="3210" w:hanging="180"/>
      </w:pPr>
    </w:lvl>
    <w:lvl w:ilvl="3" w:tplc="0416000F" w:tentative="1">
      <w:start w:val="1"/>
      <w:numFmt w:val="decimal"/>
      <w:lvlText w:val="%4."/>
      <w:lvlJc w:val="left"/>
      <w:pPr>
        <w:tabs>
          <w:tab w:val="num" w:pos="3930"/>
        </w:tabs>
        <w:ind w:left="3930" w:hanging="360"/>
      </w:pPr>
    </w:lvl>
    <w:lvl w:ilvl="4" w:tplc="04160019" w:tentative="1">
      <w:start w:val="1"/>
      <w:numFmt w:val="lowerLetter"/>
      <w:lvlText w:val="%5."/>
      <w:lvlJc w:val="left"/>
      <w:pPr>
        <w:tabs>
          <w:tab w:val="num" w:pos="4650"/>
        </w:tabs>
        <w:ind w:left="4650" w:hanging="360"/>
      </w:pPr>
    </w:lvl>
    <w:lvl w:ilvl="5" w:tplc="0416001B" w:tentative="1">
      <w:start w:val="1"/>
      <w:numFmt w:val="lowerRoman"/>
      <w:lvlText w:val="%6."/>
      <w:lvlJc w:val="right"/>
      <w:pPr>
        <w:tabs>
          <w:tab w:val="num" w:pos="5370"/>
        </w:tabs>
        <w:ind w:left="5370" w:hanging="180"/>
      </w:pPr>
    </w:lvl>
    <w:lvl w:ilvl="6" w:tplc="0416000F" w:tentative="1">
      <w:start w:val="1"/>
      <w:numFmt w:val="decimal"/>
      <w:lvlText w:val="%7."/>
      <w:lvlJc w:val="left"/>
      <w:pPr>
        <w:tabs>
          <w:tab w:val="num" w:pos="6090"/>
        </w:tabs>
        <w:ind w:left="6090" w:hanging="360"/>
      </w:pPr>
    </w:lvl>
    <w:lvl w:ilvl="7" w:tplc="04160019" w:tentative="1">
      <w:start w:val="1"/>
      <w:numFmt w:val="lowerLetter"/>
      <w:lvlText w:val="%8."/>
      <w:lvlJc w:val="left"/>
      <w:pPr>
        <w:tabs>
          <w:tab w:val="num" w:pos="6810"/>
        </w:tabs>
        <w:ind w:left="6810" w:hanging="360"/>
      </w:pPr>
    </w:lvl>
    <w:lvl w:ilvl="8" w:tplc="0416001B" w:tentative="1">
      <w:start w:val="1"/>
      <w:numFmt w:val="lowerRoman"/>
      <w:lvlText w:val="%9."/>
      <w:lvlJc w:val="right"/>
      <w:pPr>
        <w:tabs>
          <w:tab w:val="num" w:pos="7530"/>
        </w:tabs>
        <w:ind w:left="7530" w:hanging="180"/>
      </w:pPr>
    </w:lvl>
  </w:abstractNum>
  <w:abstractNum w:abstractNumId="16">
    <w:nsid w:val="2E622841"/>
    <w:multiLevelType w:val="hybridMultilevel"/>
    <w:tmpl w:val="E91ED2FE"/>
    <w:lvl w:ilvl="0" w:tplc="DEC49078">
      <w:start w:val="1"/>
      <w:numFmt w:val="upperRoman"/>
      <w:lvlText w:val="%1"/>
      <w:lvlJc w:val="left"/>
      <w:pPr>
        <w:ind w:left="557" w:hanging="305"/>
      </w:pPr>
      <w:rPr>
        <w:rFonts w:ascii="Arial" w:eastAsia="Arial" w:hAnsi="Arial" w:cs="Arial" w:hint="default"/>
        <w:color w:val="231F20"/>
        <w:w w:val="99"/>
        <w:sz w:val="24"/>
        <w:szCs w:val="24"/>
        <w:lang w:val="pt-PT" w:eastAsia="pt-PT" w:bidi="pt-PT"/>
      </w:rPr>
    </w:lvl>
    <w:lvl w:ilvl="1" w:tplc="E6304DEE">
      <w:numFmt w:val="bullet"/>
      <w:lvlText w:val="•"/>
      <w:lvlJc w:val="left"/>
      <w:pPr>
        <w:ind w:left="1530" w:hanging="305"/>
      </w:pPr>
      <w:rPr>
        <w:lang w:val="pt-PT" w:eastAsia="pt-PT" w:bidi="pt-PT"/>
      </w:rPr>
    </w:lvl>
    <w:lvl w:ilvl="2" w:tplc="31887F3E">
      <w:numFmt w:val="bullet"/>
      <w:lvlText w:val="•"/>
      <w:lvlJc w:val="left"/>
      <w:pPr>
        <w:ind w:left="2501" w:hanging="305"/>
      </w:pPr>
      <w:rPr>
        <w:lang w:val="pt-PT" w:eastAsia="pt-PT" w:bidi="pt-PT"/>
      </w:rPr>
    </w:lvl>
    <w:lvl w:ilvl="3" w:tplc="E1503C6E">
      <w:numFmt w:val="bullet"/>
      <w:lvlText w:val="•"/>
      <w:lvlJc w:val="left"/>
      <w:pPr>
        <w:ind w:left="3471" w:hanging="305"/>
      </w:pPr>
      <w:rPr>
        <w:lang w:val="pt-PT" w:eastAsia="pt-PT" w:bidi="pt-PT"/>
      </w:rPr>
    </w:lvl>
    <w:lvl w:ilvl="4" w:tplc="B2DAE24A">
      <w:numFmt w:val="bullet"/>
      <w:lvlText w:val="•"/>
      <w:lvlJc w:val="left"/>
      <w:pPr>
        <w:ind w:left="4442" w:hanging="305"/>
      </w:pPr>
      <w:rPr>
        <w:lang w:val="pt-PT" w:eastAsia="pt-PT" w:bidi="pt-PT"/>
      </w:rPr>
    </w:lvl>
    <w:lvl w:ilvl="5" w:tplc="BBCAD3C0">
      <w:numFmt w:val="bullet"/>
      <w:lvlText w:val="•"/>
      <w:lvlJc w:val="left"/>
      <w:pPr>
        <w:ind w:left="5412" w:hanging="305"/>
      </w:pPr>
      <w:rPr>
        <w:lang w:val="pt-PT" w:eastAsia="pt-PT" w:bidi="pt-PT"/>
      </w:rPr>
    </w:lvl>
    <w:lvl w:ilvl="6" w:tplc="07CEC8AA">
      <w:numFmt w:val="bullet"/>
      <w:lvlText w:val="•"/>
      <w:lvlJc w:val="left"/>
      <w:pPr>
        <w:ind w:left="6383" w:hanging="305"/>
      </w:pPr>
      <w:rPr>
        <w:lang w:val="pt-PT" w:eastAsia="pt-PT" w:bidi="pt-PT"/>
      </w:rPr>
    </w:lvl>
    <w:lvl w:ilvl="7" w:tplc="B888AEC2">
      <w:numFmt w:val="bullet"/>
      <w:lvlText w:val="•"/>
      <w:lvlJc w:val="left"/>
      <w:pPr>
        <w:ind w:left="7353" w:hanging="305"/>
      </w:pPr>
      <w:rPr>
        <w:lang w:val="pt-PT" w:eastAsia="pt-PT" w:bidi="pt-PT"/>
      </w:rPr>
    </w:lvl>
    <w:lvl w:ilvl="8" w:tplc="E60E46D2">
      <w:numFmt w:val="bullet"/>
      <w:lvlText w:val="•"/>
      <w:lvlJc w:val="left"/>
      <w:pPr>
        <w:ind w:left="8324" w:hanging="305"/>
      </w:pPr>
      <w:rPr>
        <w:lang w:val="pt-PT" w:eastAsia="pt-PT" w:bidi="pt-PT"/>
      </w:rPr>
    </w:lvl>
  </w:abstractNum>
  <w:abstractNum w:abstractNumId="17">
    <w:nsid w:val="2EF81D4C"/>
    <w:multiLevelType w:val="hybridMultilevel"/>
    <w:tmpl w:val="6D84E322"/>
    <w:lvl w:ilvl="0" w:tplc="3E582798">
      <w:start w:val="1"/>
      <w:numFmt w:val="upperRoman"/>
      <w:lvlText w:val="%1"/>
      <w:lvlJc w:val="left"/>
      <w:pPr>
        <w:ind w:left="557" w:hanging="305"/>
      </w:pPr>
      <w:rPr>
        <w:rFonts w:ascii="Arial" w:eastAsia="Arial" w:hAnsi="Arial" w:cs="Arial" w:hint="default"/>
        <w:color w:val="231F20"/>
        <w:w w:val="99"/>
        <w:sz w:val="24"/>
        <w:szCs w:val="24"/>
        <w:lang w:val="pt-PT" w:eastAsia="pt-PT" w:bidi="pt-PT"/>
      </w:rPr>
    </w:lvl>
    <w:lvl w:ilvl="1" w:tplc="72EE89F0">
      <w:numFmt w:val="bullet"/>
      <w:lvlText w:val="•"/>
      <w:lvlJc w:val="left"/>
      <w:pPr>
        <w:ind w:left="1530" w:hanging="305"/>
      </w:pPr>
      <w:rPr>
        <w:lang w:val="pt-PT" w:eastAsia="pt-PT" w:bidi="pt-PT"/>
      </w:rPr>
    </w:lvl>
    <w:lvl w:ilvl="2" w:tplc="30302024">
      <w:numFmt w:val="bullet"/>
      <w:lvlText w:val="•"/>
      <w:lvlJc w:val="left"/>
      <w:pPr>
        <w:ind w:left="2501" w:hanging="305"/>
      </w:pPr>
      <w:rPr>
        <w:lang w:val="pt-PT" w:eastAsia="pt-PT" w:bidi="pt-PT"/>
      </w:rPr>
    </w:lvl>
    <w:lvl w:ilvl="3" w:tplc="64E4EE76">
      <w:numFmt w:val="bullet"/>
      <w:lvlText w:val="•"/>
      <w:lvlJc w:val="left"/>
      <w:pPr>
        <w:ind w:left="3471" w:hanging="305"/>
      </w:pPr>
      <w:rPr>
        <w:lang w:val="pt-PT" w:eastAsia="pt-PT" w:bidi="pt-PT"/>
      </w:rPr>
    </w:lvl>
    <w:lvl w:ilvl="4" w:tplc="D610AF64">
      <w:numFmt w:val="bullet"/>
      <w:lvlText w:val="•"/>
      <w:lvlJc w:val="left"/>
      <w:pPr>
        <w:ind w:left="4442" w:hanging="305"/>
      </w:pPr>
      <w:rPr>
        <w:lang w:val="pt-PT" w:eastAsia="pt-PT" w:bidi="pt-PT"/>
      </w:rPr>
    </w:lvl>
    <w:lvl w:ilvl="5" w:tplc="14B4AA58">
      <w:numFmt w:val="bullet"/>
      <w:lvlText w:val="•"/>
      <w:lvlJc w:val="left"/>
      <w:pPr>
        <w:ind w:left="5412" w:hanging="305"/>
      </w:pPr>
      <w:rPr>
        <w:lang w:val="pt-PT" w:eastAsia="pt-PT" w:bidi="pt-PT"/>
      </w:rPr>
    </w:lvl>
    <w:lvl w:ilvl="6" w:tplc="847647EC">
      <w:numFmt w:val="bullet"/>
      <w:lvlText w:val="•"/>
      <w:lvlJc w:val="left"/>
      <w:pPr>
        <w:ind w:left="6383" w:hanging="305"/>
      </w:pPr>
      <w:rPr>
        <w:lang w:val="pt-PT" w:eastAsia="pt-PT" w:bidi="pt-PT"/>
      </w:rPr>
    </w:lvl>
    <w:lvl w:ilvl="7" w:tplc="9816E93A">
      <w:numFmt w:val="bullet"/>
      <w:lvlText w:val="•"/>
      <w:lvlJc w:val="left"/>
      <w:pPr>
        <w:ind w:left="7353" w:hanging="305"/>
      </w:pPr>
      <w:rPr>
        <w:lang w:val="pt-PT" w:eastAsia="pt-PT" w:bidi="pt-PT"/>
      </w:rPr>
    </w:lvl>
    <w:lvl w:ilvl="8" w:tplc="FC144ABC">
      <w:numFmt w:val="bullet"/>
      <w:lvlText w:val="•"/>
      <w:lvlJc w:val="left"/>
      <w:pPr>
        <w:ind w:left="8324" w:hanging="305"/>
      </w:pPr>
      <w:rPr>
        <w:lang w:val="pt-PT" w:eastAsia="pt-PT" w:bidi="pt-PT"/>
      </w:rPr>
    </w:lvl>
  </w:abstractNum>
  <w:abstractNum w:abstractNumId="18">
    <w:nsid w:val="2FF20744"/>
    <w:multiLevelType w:val="hybridMultilevel"/>
    <w:tmpl w:val="FA3C5540"/>
    <w:lvl w:ilvl="0" w:tplc="D114A0C0">
      <w:start w:val="1"/>
      <w:numFmt w:val="upperRoman"/>
      <w:lvlText w:val="%1"/>
      <w:lvlJc w:val="left"/>
      <w:pPr>
        <w:ind w:left="557" w:hanging="303"/>
      </w:pPr>
      <w:rPr>
        <w:rFonts w:ascii="Arial" w:eastAsia="Arial" w:hAnsi="Arial" w:cs="Arial" w:hint="default"/>
        <w:color w:val="231F20"/>
        <w:w w:val="99"/>
        <w:sz w:val="24"/>
        <w:szCs w:val="24"/>
        <w:lang w:val="pt-PT" w:eastAsia="pt-PT" w:bidi="pt-PT"/>
      </w:rPr>
    </w:lvl>
    <w:lvl w:ilvl="1" w:tplc="664E5ED2">
      <w:numFmt w:val="bullet"/>
      <w:lvlText w:val="•"/>
      <w:lvlJc w:val="left"/>
      <w:pPr>
        <w:ind w:left="1530" w:hanging="303"/>
      </w:pPr>
      <w:rPr>
        <w:lang w:val="pt-PT" w:eastAsia="pt-PT" w:bidi="pt-PT"/>
      </w:rPr>
    </w:lvl>
    <w:lvl w:ilvl="2" w:tplc="F98ACE22">
      <w:numFmt w:val="bullet"/>
      <w:lvlText w:val="•"/>
      <w:lvlJc w:val="left"/>
      <w:pPr>
        <w:ind w:left="2501" w:hanging="303"/>
      </w:pPr>
      <w:rPr>
        <w:lang w:val="pt-PT" w:eastAsia="pt-PT" w:bidi="pt-PT"/>
      </w:rPr>
    </w:lvl>
    <w:lvl w:ilvl="3" w:tplc="A1246DB6">
      <w:numFmt w:val="bullet"/>
      <w:lvlText w:val="•"/>
      <w:lvlJc w:val="left"/>
      <w:pPr>
        <w:ind w:left="3471" w:hanging="303"/>
      </w:pPr>
      <w:rPr>
        <w:lang w:val="pt-PT" w:eastAsia="pt-PT" w:bidi="pt-PT"/>
      </w:rPr>
    </w:lvl>
    <w:lvl w:ilvl="4" w:tplc="7936A5CE">
      <w:numFmt w:val="bullet"/>
      <w:lvlText w:val="•"/>
      <w:lvlJc w:val="left"/>
      <w:pPr>
        <w:ind w:left="4442" w:hanging="303"/>
      </w:pPr>
      <w:rPr>
        <w:lang w:val="pt-PT" w:eastAsia="pt-PT" w:bidi="pt-PT"/>
      </w:rPr>
    </w:lvl>
    <w:lvl w:ilvl="5" w:tplc="823232D8">
      <w:numFmt w:val="bullet"/>
      <w:lvlText w:val="•"/>
      <w:lvlJc w:val="left"/>
      <w:pPr>
        <w:ind w:left="5412" w:hanging="303"/>
      </w:pPr>
      <w:rPr>
        <w:lang w:val="pt-PT" w:eastAsia="pt-PT" w:bidi="pt-PT"/>
      </w:rPr>
    </w:lvl>
    <w:lvl w:ilvl="6" w:tplc="1414A1D2">
      <w:numFmt w:val="bullet"/>
      <w:lvlText w:val="•"/>
      <w:lvlJc w:val="left"/>
      <w:pPr>
        <w:ind w:left="6383" w:hanging="303"/>
      </w:pPr>
      <w:rPr>
        <w:lang w:val="pt-PT" w:eastAsia="pt-PT" w:bidi="pt-PT"/>
      </w:rPr>
    </w:lvl>
    <w:lvl w:ilvl="7" w:tplc="9966789A">
      <w:numFmt w:val="bullet"/>
      <w:lvlText w:val="•"/>
      <w:lvlJc w:val="left"/>
      <w:pPr>
        <w:ind w:left="7353" w:hanging="303"/>
      </w:pPr>
      <w:rPr>
        <w:lang w:val="pt-PT" w:eastAsia="pt-PT" w:bidi="pt-PT"/>
      </w:rPr>
    </w:lvl>
    <w:lvl w:ilvl="8" w:tplc="37727BD4">
      <w:numFmt w:val="bullet"/>
      <w:lvlText w:val="•"/>
      <w:lvlJc w:val="left"/>
      <w:pPr>
        <w:ind w:left="8324" w:hanging="303"/>
      </w:pPr>
      <w:rPr>
        <w:lang w:val="pt-PT" w:eastAsia="pt-PT" w:bidi="pt-PT"/>
      </w:rPr>
    </w:lvl>
  </w:abstractNum>
  <w:abstractNum w:abstractNumId="19">
    <w:nsid w:val="326F7F5E"/>
    <w:multiLevelType w:val="hybridMultilevel"/>
    <w:tmpl w:val="091A86D8"/>
    <w:lvl w:ilvl="0" w:tplc="73040554">
      <w:start w:val="1"/>
      <w:numFmt w:val="upperRoman"/>
      <w:lvlText w:val="%1"/>
      <w:lvlJc w:val="left"/>
      <w:pPr>
        <w:ind w:left="557" w:hanging="305"/>
      </w:pPr>
      <w:rPr>
        <w:rFonts w:ascii="Arial" w:eastAsia="Arial" w:hAnsi="Arial" w:cs="Arial" w:hint="default"/>
        <w:color w:val="231F20"/>
        <w:w w:val="99"/>
        <w:sz w:val="24"/>
        <w:szCs w:val="24"/>
        <w:lang w:val="pt-PT" w:eastAsia="pt-PT" w:bidi="pt-PT"/>
      </w:rPr>
    </w:lvl>
    <w:lvl w:ilvl="1" w:tplc="CB90E4D4">
      <w:numFmt w:val="bullet"/>
      <w:lvlText w:val="•"/>
      <w:lvlJc w:val="left"/>
      <w:pPr>
        <w:ind w:left="1530" w:hanging="305"/>
      </w:pPr>
      <w:rPr>
        <w:lang w:val="pt-PT" w:eastAsia="pt-PT" w:bidi="pt-PT"/>
      </w:rPr>
    </w:lvl>
    <w:lvl w:ilvl="2" w:tplc="23BC270E">
      <w:numFmt w:val="bullet"/>
      <w:lvlText w:val="•"/>
      <w:lvlJc w:val="left"/>
      <w:pPr>
        <w:ind w:left="2501" w:hanging="305"/>
      </w:pPr>
      <w:rPr>
        <w:lang w:val="pt-PT" w:eastAsia="pt-PT" w:bidi="pt-PT"/>
      </w:rPr>
    </w:lvl>
    <w:lvl w:ilvl="3" w:tplc="A46C75D6">
      <w:numFmt w:val="bullet"/>
      <w:lvlText w:val="•"/>
      <w:lvlJc w:val="left"/>
      <w:pPr>
        <w:ind w:left="3471" w:hanging="305"/>
      </w:pPr>
      <w:rPr>
        <w:lang w:val="pt-PT" w:eastAsia="pt-PT" w:bidi="pt-PT"/>
      </w:rPr>
    </w:lvl>
    <w:lvl w:ilvl="4" w:tplc="FF088D14">
      <w:numFmt w:val="bullet"/>
      <w:lvlText w:val="•"/>
      <w:lvlJc w:val="left"/>
      <w:pPr>
        <w:ind w:left="4442" w:hanging="305"/>
      </w:pPr>
      <w:rPr>
        <w:lang w:val="pt-PT" w:eastAsia="pt-PT" w:bidi="pt-PT"/>
      </w:rPr>
    </w:lvl>
    <w:lvl w:ilvl="5" w:tplc="9AECCE1C">
      <w:numFmt w:val="bullet"/>
      <w:lvlText w:val="•"/>
      <w:lvlJc w:val="left"/>
      <w:pPr>
        <w:ind w:left="5412" w:hanging="305"/>
      </w:pPr>
      <w:rPr>
        <w:lang w:val="pt-PT" w:eastAsia="pt-PT" w:bidi="pt-PT"/>
      </w:rPr>
    </w:lvl>
    <w:lvl w:ilvl="6" w:tplc="BBC04966">
      <w:numFmt w:val="bullet"/>
      <w:lvlText w:val="•"/>
      <w:lvlJc w:val="left"/>
      <w:pPr>
        <w:ind w:left="6383" w:hanging="305"/>
      </w:pPr>
      <w:rPr>
        <w:lang w:val="pt-PT" w:eastAsia="pt-PT" w:bidi="pt-PT"/>
      </w:rPr>
    </w:lvl>
    <w:lvl w:ilvl="7" w:tplc="52CCF010">
      <w:numFmt w:val="bullet"/>
      <w:lvlText w:val="•"/>
      <w:lvlJc w:val="left"/>
      <w:pPr>
        <w:ind w:left="7353" w:hanging="305"/>
      </w:pPr>
      <w:rPr>
        <w:lang w:val="pt-PT" w:eastAsia="pt-PT" w:bidi="pt-PT"/>
      </w:rPr>
    </w:lvl>
    <w:lvl w:ilvl="8" w:tplc="22D0DA72">
      <w:numFmt w:val="bullet"/>
      <w:lvlText w:val="•"/>
      <w:lvlJc w:val="left"/>
      <w:pPr>
        <w:ind w:left="8324" w:hanging="305"/>
      </w:pPr>
      <w:rPr>
        <w:lang w:val="pt-PT" w:eastAsia="pt-PT" w:bidi="pt-PT"/>
      </w:rPr>
    </w:lvl>
  </w:abstractNum>
  <w:abstractNum w:abstractNumId="20">
    <w:nsid w:val="34805884"/>
    <w:multiLevelType w:val="hybridMultilevel"/>
    <w:tmpl w:val="EE54B590"/>
    <w:lvl w:ilvl="0" w:tplc="CAD62F86">
      <w:start w:val="1"/>
      <w:numFmt w:val="upperRoman"/>
      <w:lvlText w:val="%1"/>
      <w:lvlJc w:val="left"/>
      <w:pPr>
        <w:ind w:left="557" w:hanging="305"/>
      </w:pPr>
      <w:rPr>
        <w:rFonts w:ascii="Arial" w:eastAsia="Arial" w:hAnsi="Arial" w:cs="Arial" w:hint="default"/>
        <w:color w:val="231F20"/>
        <w:w w:val="99"/>
        <w:sz w:val="24"/>
        <w:szCs w:val="24"/>
        <w:lang w:val="pt-PT" w:eastAsia="pt-PT" w:bidi="pt-PT"/>
      </w:rPr>
    </w:lvl>
    <w:lvl w:ilvl="1" w:tplc="A8A088A4">
      <w:numFmt w:val="bullet"/>
      <w:lvlText w:val="•"/>
      <w:lvlJc w:val="left"/>
      <w:pPr>
        <w:ind w:left="1530" w:hanging="305"/>
      </w:pPr>
      <w:rPr>
        <w:lang w:val="pt-PT" w:eastAsia="pt-PT" w:bidi="pt-PT"/>
      </w:rPr>
    </w:lvl>
    <w:lvl w:ilvl="2" w:tplc="A630EB04">
      <w:numFmt w:val="bullet"/>
      <w:lvlText w:val="•"/>
      <w:lvlJc w:val="left"/>
      <w:pPr>
        <w:ind w:left="2501" w:hanging="305"/>
      </w:pPr>
      <w:rPr>
        <w:lang w:val="pt-PT" w:eastAsia="pt-PT" w:bidi="pt-PT"/>
      </w:rPr>
    </w:lvl>
    <w:lvl w:ilvl="3" w:tplc="86226276">
      <w:numFmt w:val="bullet"/>
      <w:lvlText w:val="•"/>
      <w:lvlJc w:val="left"/>
      <w:pPr>
        <w:ind w:left="3471" w:hanging="305"/>
      </w:pPr>
      <w:rPr>
        <w:lang w:val="pt-PT" w:eastAsia="pt-PT" w:bidi="pt-PT"/>
      </w:rPr>
    </w:lvl>
    <w:lvl w:ilvl="4" w:tplc="D806E3F4">
      <w:numFmt w:val="bullet"/>
      <w:lvlText w:val="•"/>
      <w:lvlJc w:val="left"/>
      <w:pPr>
        <w:ind w:left="4442" w:hanging="305"/>
      </w:pPr>
      <w:rPr>
        <w:lang w:val="pt-PT" w:eastAsia="pt-PT" w:bidi="pt-PT"/>
      </w:rPr>
    </w:lvl>
    <w:lvl w:ilvl="5" w:tplc="B68E1DBA">
      <w:numFmt w:val="bullet"/>
      <w:lvlText w:val="•"/>
      <w:lvlJc w:val="left"/>
      <w:pPr>
        <w:ind w:left="5412" w:hanging="305"/>
      </w:pPr>
      <w:rPr>
        <w:lang w:val="pt-PT" w:eastAsia="pt-PT" w:bidi="pt-PT"/>
      </w:rPr>
    </w:lvl>
    <w:lvl w:ilvl="6" w:tplc="E36C45C2">
      <w:numFmt w:val="bullet"/>
      <w:lvlText w:val="•"/>
      <w:lvlJc w:val="left"/>
      <w:pPr>
        <w:ind w:left="6383" w:hanging="305"/>
      </w:pPr>
      <w:rPr>
        <w:lang w:val="pt-PT" w:eastAsia="pt-PT" w:bidi="pt-PT"/>
      </w:rPr>
    </w:lvl>
    <w:lvl w:ilvl="7" w:tplc="882EE178">
      <w:numFmt w:val="bullet"/>
      <w:lvlText w:val="•"/>
      <w:lvlJc w:val="left"/>
      <w:pPr>
        <w:ind w:left="7353" w:hanging="305"/>
      </w:pPr>
      <w:rPr>
        <w:lang w:val="pt-PT" w:eastAsia="pt-PT" w:bidi="pt-PT"/>
      </w:rPr>
    </w:lvl>
    <w:lvl w:ilvl="8" w:tplc="6EEA858A">
      <w:numFmt w:val="bullet"/>
      <w:lvlText w:val="•"/>
      <w:lvlJc w:val="left"/>
      <w:pPr>
        <w:ind w:left="8324" w:hanging="305"/>
      </w:pPr>
      <w:rPr>
        <w:lang w:val="pt-PT" w:eastAsia="pt-PT" w:bidi="pt-PT"/>
      </w:rPr>
    </w:lvl>
  </w:abstractNum>
  <w:abstractNum w:abstractNumId="21">
    <w:nsid w:val="3589039C"/>
    <w:multiLevelType w:val="hybridMultilevel"/>
    <w:tmpl w:val="613823A6"/>
    <w:lvl w:ilvl="0" w:tplc="E5103446">
      <w:start w:val="1"/>
      <w:numFmt w:val="upperRoman"/>
      <w:lvlText w:val="%1"/>
      <w:lvlJc w:val="left"/>
      <w:pPr>
        <w:ind w:left="1428" w:hanging="305"/>
      </w:pPr>
      <w:rPr>
        <w:rFonts w:ascii="Arial" w:eastAsia="Arial" w:hAnsi="Arial" w:cs="Arial" w:hint="default"/>
        <w:color w:val="231F20"/>
        <w:w w:val="99"/>
        <w:sz w:val="24"/>
        <w:szCs w:val="24"/>
        <w:lang w:val="pt-PT" w:eastAsia="pt-PT" w:bidi="pt-PT"/>
      </w:rPr>
    </w:lvl>
    <w:lvl w:ilvl="1" w:tplc="CF100DDE">
      <w:numFmt w:val="bullet"/>
      <w:lvlText w:val="•"/>
      <w:lvlJc w:val="left"/>
      <w:pPr>
        <w:ind w:left="2304" w:hanging="305"/>
      </w:pPr>
      <w:rPr>
        <w:lang w:val="pt-PT" w:eastAsia="pt-PT" w:bidi="pt-PT"/>
      </w:rPr>
    </w:lvl>
    <w:lvl w:ilvl="2" w:tplc="4C723CD2">
      <w:numFmt w:val="bullet"/>
      <w:lvlText w:val="•"/>
      <w:lvlJc w:val="left"/>
      <w:pPr>
        <w:ind w:left="3189" w:hanging="305"/>
      </w:pPr>
      <w:rPr>
        <w:lang w:val="pt-PT" w:eastAsia="pt-PT" w:bidi="pt-PT"/>
      </w:rPr>
    </w:lvl>
    <w:lvl w:ilvl="3" w:tplc="CCAC8B32">
      <w:numFmt w:val="bullet"/>
      <w:lvlText w:val="•"/>
      <w:lvlJc w:val="left"/>
      <w:pPr>
        <w:ind w:left="4073" w:hanging="305"/>
      </w:pPr>
      <w:rPr>
        <w:lang w:val="pt-PT" w:eastAsia="pt-PT" w:bidi="pt-PT"/>
      </w:rPr>
    </w:lvl>
    <w:lvl w:ilvl="4" w:tplc="749E7428">
      <w:numFmt w:val="bullet"/>
      <w:lvlText w:val="•"/>
      <w:lvlJc w:val="left"/>
      <w:pPr>
        <w:ind w:left="4958" w:hanging="305"/>
      </w:pPr>
      <w:rPr>
        <w:lang w:val="pt-PT" w:eastAsia="pt-PT" w:bidi="pt-PT"/>
      </w:rPr>
    </w:lvl>
    <w:lvl w:ilvl="5" w:tplc="A2DEAEE2">
      <w:numFmt w:val="bullet"/>
      <w:lvlText w:val="•"/>
      <w:lvlJc w:val="left"/>
      <w:pPr>
        <w:ind w:left="5842" w:hanging="305"/>
      </w:pPr>
      <w:rPr>
        <w:lang w:val="pt-PT" w:eastAsia="pt-PT" w:bidi="pt-PT"/>
      </w:rPr>
    </w:lvl>
    <w:lvl w:ilvl="6" w:tplc="CAE8ABC0">
      <w:numFmt w:val="bullet"/>
      <w:lvlText w:val="•"/>
      <w:lvlJc w:val="left"/>
      <w:pPr>
        <w:ind w:left="6727" w:hanging="305"/>
      </w:pPr>
      <w:rPr>
        <w:lang w:val="pt-PT" w:eastAsia="pt-PT" w:bidi="pt-PT"/>
      </w:rPr>
    </w:lvl>
    <w:lvl w:ilvl="7" w:tplc="69E884E0">
      <w:numFmt w:val="bullet"/>
      <w:lvlText w:val="•"/>
      <w:lvlJc w:val="left"/>
      <w:pPr>
        <w:ind w:left="7611" w:hanging="305"/>
      </w:pPr>
      <w:rPr>
        <w:lang w:val="pt-PT" w:eastAsia="pt-PT" w:bidi="pt-PT"/>
      </w:rPr>
    </w:lvl>
    <w:lvl w:ilvl="8" w:tplc="06E6E616">
      <w:numFmt w:val="bullet"/>
      <w:lvlText w:val="•"/>
      <w:lvlJc w:val="left"/>
      <w:pPr>
        <w:ind w:left="8496" w:hanging="305"/>
      </w:pPr>
      <w:rPr>
        <w:lang w:val="pt-PT" w:eastAsia="pt-PT" w:bidi="pt-PT"/>
      </w:rPr>
    </w:lvl>
  </w:abstractNum>
  <w:abstractNum w:abstractNumId="22">
    <w:nsid w:val="3C927E97"/>
    <w:multiLevelType w:val="hybridMultilevel"/>
    <w:tmpl w:val="97B8FFEA"/>
    <w:lvl w:ilvl="0" w:tplc="66DC8046">
      <w:start w:val="3"/>
      <w:numFmt w:val="upperRoman"/>
      <w:lvlText w:val="%1"/>
      <w:lvlJc w:val="left"/>
      <w:pPr>
        <w:ind w:left="557" w:hanging="436"/>
      </w:pPr>
      <w:rPr>
        <w:rFonts w:ascii="Arial" w:eastAsia="Arial" w:hAnsi="Arial" w:cs="Arial" w:hint="default"/>
        <w:color w:val="231F20"/>
        <w:spacing w:val="-1"/>
        <w:w w:val="99"/>
        <w:sz w:val="24"/>
        <w:szCs w:val="24"/>
        <w:lang w:val="pt-PT" w:eastAsia="pt-PT" w:bidi="pt-PT"/>
      </w:rPr>
    </w:lvl>
    <w:lvl w:ilvl="1" w:tplc="5AA6E9FC">
      <w:numFmt w:val="bullet"/>
      <w:lvlText w:val="•"/>
      <w:lvlJc w:val="left"/>
      <w:pPr>
        <w:ind w:left="1530" w:hanging="436"/>
      </w:pPr>
      <w:rPr>
        <w:lang w:val="pt-PT" w:eastAsia="pt-PT" w:bidi="pt-PT"/>
      </w:rPr>
    </w:lvl>
    <w:lvl w:ilvl="2" w:tplc="0BE23F84">
      <w:numFmt w:val="bullet"/>
      <w:lvlText w:val="•"/>
      <w:lvlJc w:val="left"/>
      <w:pPr>
        <w:ind w:left="2501" w:hanging="436"/>
      </w:pPr>
      <w:rPr>
        <w:lang w:val="pt-PT" w:eastAsia="pt-PT" w:bidi="pt-PT"/>
      </w:rPr>
    </w:lvl>
    <w:lvl w:ilvl="3" w:tplc="375293F6">
      <w:numFmt w:val="bullet"/>
      <w:lvlText w:val="•"/>
      <w:lvlJc w:val="left"/>
      <w:pPr>
        <w:ind w:left="3471" w:hanging="436"/>
      </w:pPr>
      <w:rPr>
        <w:lang w:val="pt-PT" w:eastAsia="pt-PT" w:bidi="pt-PT"/>
      </w:rPr>
    </w:lvl>
    <w:lvl w:ilvl="4" w:tplc="B2BE9C7A">
      <w:numFmt w:val="bullet"/>
      <w:lvlText w:val="•"/>
      <w:lvlJc w:val="left"/>
      <w:pPr>
        <w:ind w:left="4442" w:hanging="436"/>
      </w:pPr>
      <w:rPr>
        <w:lang w:val="pt-PT" w:eastAsia="pt-PT" w:bidi="pt-PT"/>
      </w:rPr>
    </w:lvl>
    <w:lvl w:ilvl="5" w:tplc="5AA26664">
      <w:numFmt w:val="bullet"/>
      <w:lvlText w:val="•"/>
      <w:lvlJc w:val="left"/>
      <w:pPr>
        <w:ind w:left="5412" w:hanging="436"/>
      </w:pPr>
      <w:rPr>
        <w:lang w:val="pt-PT" w:eastAsia="pt-PT" w:bidi="pt-PT"/>
      </w:rPr>
    </w:lvl>
    <w:lvl w:ilvl="6" w:tplc="83723E00">
      <w:numFmt w:val="bullet"/>
      <w:lvlText w:val="•"/>
      <w:lvlJc w:val="left"/>
      <w:pPr>
        <w:ind w:left="6383" w:hanging="436"/>
      </w:pPr>
      <w:rPr>
        <w:lang w:val="pt-PT" w:eastAsia="pt-PT" w:bidi="pt-PT"/>
      </w:rPr>
    </w:lvl>
    <w:lvl w:ilvl="7" w:tplc="D6562D12">
      <w:numFmt w:val="bullet"/>
      <w:lvlText w:val="•"/>
      <w:lvlJc w:val="left"/>
      <w:pPr>
        <w:ind w:left="7353" w:hanging="436"/>
      </w:pPr>
      <w:rPr>
        <w:lang w:val="pt-PT" w:eastAsia="pt-PT" w:bidi="pt-PT"/>
      </w:rPr>
    </w:lvl>
    <w:lvl w:ilvl="8" w:tplc="87FE9904">
      <w:numFmt w:val="bullet"/>
      <w:lvlText w:val="•"/>
      <w:lvlJc w:val="left"/>
      <w:pPr>
        <w:ind w:left="8324" w:hanging="436"/>
      </w:pPr>
      <w:rPr>
        <w:lang w:val="pt-PT" w:eastAsia="pt-PT" w:bidi="pt-PT"/>
      </w:rPr>
    </w:lvl>
  </w:abstractNum>
  <w:abstractNum w:abstractNumId="23">
    <w:nsid w:val="3CC87335"/>
    <w:multiLevelType w:val="hybridMultilevel"/>
    <w:tmpl w:val="2FBEFA74"/>
    <w:lvl w:ilvl="0" w:tplc="D97C2158">
      <w:start w:val="1"/>
      <w:numFmt w:val="lowerLetter"/>
      <w:lvlText w:val="%1)"/>
      <w:lvlJc w:val="left"/>
      <w:pPr>
        <w:ind w:left="1521" w:hanging="397"/>
      </w:pPr>
      <w:rPr>
        <w:rFonts w:ascii="Arial" w:eastAsia="Arial" w:hAnsi="Arial" w:cs="Arial" w:hint="default"/>
        <w:color w:val="231F20"/>
        <w:spacing w:val="-1"/>
        <w:w w:val="87"/>
        <w:sz w:val="24"/>
        <w:szCs w:val="24"/>
        <w:lang w:val="pt-PT" w:eastAsia="pt-PT" w:bidi="pt-PT"/>
      </w:rPr>
    </w:lvl>
    <w:lvl w:ilvl="1" w:tplc="A6F20584">
      <w:numFmt w:val="bullet"/>
      <w:lvlText w:val="•"/>
      <w:lvlJc w:val="left"/>
      <w:pPr>
        <w:ind w:left="2394" w:hanging="397"/>
      </w:pPr>
      <w:rPr>
        <w:lang w:val="pt-PT" w:eastAsia="pt-PT" w:bidi="pt-PT"/>
      </w:rPr>
    </w:lvl>
    <w:lvl w:ilvl="2" w:tplc="0B0C42E8">
      <w:numFmt w:val="bullet"/>
      <w:lvlText w:val="•"/>
      <w:lvlJc w:val="left"/>
      <w:pPr>
        <w:ind w:left="3269" w:hanging="397"/>
      </w:pPr>
      <w:rPr>
        <w:lang w:val="pt-PT" w:eastAsia="pt-PT" w:bidi="pt-PT"/>
      </w:rPr>
    </w:lvl>
    <w:lvl w:ilvl="3" w:tplc="3EFE04E0">
      <w:numFmt w:val="bullet"/>
      <w:lvlText w:val="•"/>
      <w:lvlJc w:val="left"/>
      <w:pPr>
        <w:ind w:left="4143" w:hanging="397"/>
      </w:pPr>
      <w:rPr>
        <w:lang w:val="pt-PT" w:eastAsia="pt-PT" w:bidi="pt-PT"/>
      </w:rPr>
    </w:lvl>
    <w:lvl w:ilvl="4" w:tplc="7CDA34C2">
      <w:numFmt w:val="bullet"/>
      <w:lvlText w:val="•"/>
      <w:lvlJc w:val="left"/>
      <w:pPr>
        <w:ind w:left="5018" w:hanging="397"/>
      </w:pPr>
      <w:rPr>
        <w:lang w:val="pt-PT" w:eastAsia="pt-PT" w:bidi="pt-PT"/>
      </w:rPr>
    </w:lvl>
    <w:lvl w:ilvl="5" w:tplc="749CFB40">
      <w:numFmt w:val="bullet"/>
      <w:lvlText w:val="•"/>
      <w:lvlJc w:val="left"/>
      <w:pPr>
        <w:ind w:left="5892" w:hanging="397"/>
      </w:pPr>
      <w:rPr>
        <w:lang w:val="pt-PT" w:eastAsia="pt-PT" w:bidi="pt-PT"/>
      </w:rPr>
    </w:lvl>
    <w:lvl w:ilvl="6" w:tplc="47F6FCF8">
      <w:numFmt w:val="bullet"/>
      <w:lvlText w:val="•"/>
      <w:lvlJc w:val="left"/>
      <w:pPr>
        <w:ind w:left="6767" w:hanging="397"/>
      </w:pPr>
      <w:rPr>
        <w:lang w:val="pt-PT" w:eastAsia="pt-PT" w:bidi="pt-PT"/>
      </w:rPr>
    </w:lvl>
    <w:lvl w:ilvl="7" w:tplc="387AF21E">
      <w:numFmt w:val="bullet"/>
      <w:lvlText w:val="•"/>
      <w:lvlJc w:val="left"/>
      <w:pPr>
        <w:ind w:left="7641" w:hanging="397"/>
      </w:pPr>
      <w:rPr>
        <w:lang w:val="pt-PT" w:eastAsia="pt-PT" w:bidi="pt-PT"/>
      </w:rPr>
    </w:lvl>
    <w:lvl w:ilvl="8" w:tplc="24FC2FD0">
      <w:numFmt w:val="bullet"/>
      <w:lvlText w:val="•"/>
      <w:lvlJc w:val="left"/>
      <w:pPr>
        <w:ind w:left="8516" w:hanging="397"/>
      </w:pPr>
      <w:rPr>
        <w:lang w:val="pt-PT" w:eastAsia="pt-PT" w:bidi="pt-PT"/>
      </w:rPr>
    </w:lvl>
  </w:abstractNum>
  <w:abstractNum w:abstractNumId="24">
    <w:nsid w:val="3D3D0AE7"/>
    <w:multiLevelType w:val="hybridMultilevel"/>
    <w:tmpl w:val="04382E16"/>
    <w:lvl w:ilvl="0" w:tplc="6C1AA716">
      <w:start w:val="1"/>
      <w:numFmt w:val="upperRoman"/>
      <w:lvlText w:val="%1"/>
      <w:lvlJc w:val="left"/>
      <w:pPr>
        <w:ind w:left="557" w:hanging="305"/>
      </w:pPr>
      <w:rPr>
        <w:rFonts w:ascii="Arial" w:eastAsia="Arial" w:hAnsi="Arial" w:cs="Arial" w:hint="default"/>
        <w:color w:val="231F20"/>
        <w:w w:val="99"/>
        <w:sz w:val="24"/>
        <w:szCs w:val="24"/>
        <w:lang w:val="pt-PT" w:eastAsia="pt-PT" w:bidi="pt-PT"/>
      </w:rPr>
    </w:lvl>
    <w:lvl w:ilvl="1" w:tplc="76F04BFC">
      <w:numFmt w:val="bullet"/>
      <w:lvlText w:val="•"/>
      <w:lvlJc w:val="left"/>
      <w:pPr>
        <w:ind w:left="1530" w:hanging="305"/>
      </w:pPr>
      <w:rPr>
        <w:lang w:val="pt-PT" w:eastAsia="pt-PT" w:bidi="pt-PT"/>
      </w:rPr>
    </w:lvl>
    <w:lvl w:ilvl="2" w:tplc="7F962422">
      <w:numFmt w:val="bullet"/>
      <w:lvlText w:val="•"/>
      <w:lvlJc w:val="left"/>
      <w:pPr>
        <w:ind w:left="2501" w:hanging="305"/>
      </w:pPr>
      <w:rPr>
        <w:lang w:val="pt-PT" w:eastAsia="pt-PT" w:bidi="pt-PT"/>
      </w:rPr>
    </w:lvl>
    <w:lvl w:ilvl="3" w:tplc="804205FC">
      <w:numFmt w:val="bullet"/>
      <w:lvlText w:val="•"/>
      <w:lvlJc w:val="left"/>
      <w:pPr>
        <w:ind w:left="3471" w:hanging="305"/>
      </w:pPr>
      <w:rPr>
        <w:lang w:val="pt-PT" w:eastAsia="pt-PT" w:bidi="pt-PT"/>
      </w:rPr>
    </w:lvl>
    <w:lvl w:ilvl="4" w:tplc="0ECCE85E">
      <w:numFmt w:val="bullet"/>
      <w:lvlText w:val="•"/>
      <w:lvlJc w:val="left"/>
      <w:pPr>
        <w:ind w:left="4442" w:hanging="305"/>
      </w:pPr>
      <w:rPr>
        <w:lang w:val="pt-PT" w:eastAsia="pt-PT" w:bidi="pt-PT"/>
      </w:rPr>
    </w:lvl>
    <w:lvl w:ilvl="5" w:tplc="130034B0">
      <w:numFmt w:val="bullet"/>
      <w:lvlText w:val="•"/>
      <w:lvlJc w:val="left"/>
      <w:pPr>
        <w:ind w:left="5412" w:hanging="305"/>
      </w:pPr>
      <w:rPr>
        <w:lang w:val="pt-PT" w:eastAsia="pt-PT" w:bidi="pt-PT"/>
      </w:rPr>
    </w:lvl>
    <w:lvl w:ilvl="6" w:tplc="ADD2E0FE">
      <w:numFmt w:val="bullet"/>
      <w:lvlText w:val="•"/>
      <w:lvlJc w:val="left"/>
      <w:pPr>
        <w:ind w:left="6383" w:hanging="305"/>
      </w:pPr>
      <w:rPr>
        <w:lang w:val="pt-PT" w:eastAsia="pt-PT" w:bidi="pt-PT"/>
      </w:rPr>
    </w:lvl>
    <w:lvl w:ilvl="7" w:tplc="3266BE12">
      <w:numFmt w:val="bullet"/>
      <w:lvlText w:val="•"/>
      <w:lvlJc w:val="left"/>
      <w:pPr>
        <w:ind w:left="7353" w:hanging="305"/>
      </w:pPr>
      <w:rPr>
        <w:lang w:val="pt-PT" w:eastAsia="pt-PT" w:bidi="pt-PT"/>
      </w:rPr>
    </w:lvl>
    <w:lvl w:ilvl="8" w:tplc="3B9C23D6">
      <w:numFmt w:val="bullet"/>
      <w:lvlText w:val="•"/>
      <w:lvlJc w:val="left"/>
      <w:pPr>
        <w:ind w:left="8324" w:hanging="305"/>
      </w:pPr>
      <w:rPr>
        <w:lang w:val="pt-PT" w:eastAsia="pt-PT" w:bidi="pt-PT"/>
      </w:rPr>
    </w:lvl>
  </w:abstractNum>
  <w:abstractNum w:abstractNumId="25">
    <w:nsid w:val="404850F9"/>
    <w:multiLevelType w:val="hybridMultilevel"/>
    <w:tmpl w:val="495834AA"/>
    <w:lvl w:ilvl="0" w:tplc="AA620616">
      <w:start w:val="1"/>
      <w:numFmt w:val="upperRoman"/>
      <w:lvlText w:val="%1"/>
      <w:lvlJc w:val="left"/>
      <w:pPr>
        <w:ind w:left="557" w:hanging="305"/>
      </w:pPr>
      <w:rPr>
        <w:rFonts w:ascii="Arial" w:eastAsia="Arial" w:hAnsi="Arial" w:cs="Arial" w:hint="default"/>
        <w:color w:val="231F20"/>
        <w:w w:val="99"/>
        <w:sz w:val="24"/>
        <w:szCs w:val="24"/>
        <w:lang w:val="pt-PT" w:eastAsia="pt-PT" w:bidi="pt-PT"/>
      </w:rPr>
    </w:lvl>
    <w:lvl w:ilvl="1" w:tplc="B5786530">
      <w:numFmt w:val="bullet"/>
      <w:lvlText w:val="•"/>
      <w:lvlJc w:val="left"/>
      <w:pPr>
        <w:ind w:left="1530" w:hanging="305"/>
      </w:pPr>
      <w:rPr>
        <w:lang w:val="pt-PT" w:eastAsia="pt-PT" w:bidi="pt-PT"/>
      </w:rPr>
    </w:lvl>
    <w:lvl w:ilvl="2" w:tplc="5FB0708E">
      <w:numFmt w:val="bullet"/>
      <w:lvlText w:val="•"/>
      <w:lvlJc w:val="left"/>
      <w:pPr>
        <w:ind w:left="2501" w:hanging="305"/>
      </w:pPr>
      <w:rPr>
        <w:lang w:val="pt-PT" w:eastAsia="pt-PT" w:bidi="pt-PT"/>
      </w:rPr>
    </w:lvl>
    <w:lvl w:ilvl="3" w:tplc="67966EE4">
      <w:numFmt w:val="bullet"/>
      <w:lvlText w:val="•"/>
      <w:lvlJc w:val="left"/>
      <w:pPr>
        <w:ind w:left="3471" w:hanging="305"/>
      </w:pPr>
      <w:rPr>
        <w:lang w:val="pt-PT" w:eastAsia="pt-PT" w:bidi="pt-PT"/>
      </w:rPr>
    </w:lvl>
    <w:lvl w:ilvl="4" w:tplc="9B08E964">
      <w:numFmt w:val="bullet"/>
      <w:lvlText w:val="•"/>
      <w:lvlJc w:val="left"/>
      <w:pPr>
        <w:ind w:left="4442" w:hanging="305"/>
      </w:pPr>
      <w:rPr>
        <w:lang w:val="pt-PT" w:eastAsia="pt-PT" w:bidi="pt-PT"/>
      </w:rPr>
    </w:lvl>
    <w:lvl w:ilvl="5" w:tplc="3762F8B4">
      <w:numFmt w:val="bullet"/>
      <w:lvlText w:val="•"/>
      <w:lvlJc w:val="left"/>
      <w:pPr>
        <w:ind w:left="5412" w:hanging="305"/>
      </w:pPr>
      <w:rPr>
        <w:lang w:val="pt-PT" w:eastAsia="pt-PT" w:bidi="pt-PT"/>
      </w:rPr>
    </w:lvl>
    <w:lvl w:ilvl="6" w:tplc="B2CA9410">
      <w:numFmt w:val="bullet"/>
      <w:lvlText w:val="•"/>
      <w:lvlJc w:val="left"/>
      <w:pPr>
        <w:ind w:left="6383" w:hanging="305"/>
      </w:pPr>
      <w:rPr>
        <w:lang w:val="pt-PT" w:eastAsia="pt-PT" w:bidi="pt-PT"/>
      </w:rPr>
    </w:lvl>
    <w:lvl w:ilvl="7" w:tplc="CDB4144E">
      <w:numFmt w:val="bullet"/>
      <w:lvlText w:val="•"/>
      <w:lvlJc w:val="left"/>
      <w:pPr>
        <w:ind w:left="7353" w:hanging="305"/>
      </w:pPr>
      <w:rPr>
        <w:lang w:val="pt-PT" w:eastAsia="pt-PT" w:bidi="pt-PT"/>
      </w:rPr>
    </w:lvl>
    <w:lvl w:ilvl="8" w:tplc="4926B4C0">
      <w:numFmt w:val="bullet"/>
      <w:lvlText w:val="•"/>
      <w:lvlJc w:val="left"/>
      <w:pPr>
        <w:ind w:left="8324" w:hanging="305"/>
      </w:pPr>
      <w:rPr>
        <w:lang w:val="pt-PT" w:eastAsia="pt-PT" w:bidi="pt-PT"/>
      </w:rPr>
    </w:lvl>
  </w:abstractNum>
  <w:abstractNum w:abstractNumId="26">
    <w:nsid w:val="417C6C1E"/>
    <w:multiLevelType w:val="hybridMultilevel"/>
    <w:tmpl w:val="2E26E52A"/>
    <w:lvl w:ilvl="0" w:tplc="3604AE98">
      <w:start w:val="1"/>
      <w:numFmt w:val="upperRoman"/>
      <w:lvlText w:val="%1"/>
      <w:lvlJc w:val="left"/>
      <w:pPr>
        <w:ind w:left="557" w:hanging="305"/>
      </w:pPr>
      <w:rPr>
        <w:rFonts w:ascii="Arial" w:eastAsia="Arial" w:hAnsi="Arial" w:cs="Arial" w:hint="default"/>
        <w:color w:val="231F20"/>
        <w:w w:val="99"/>
        <w:sz w:val="24"/>
        <w:szCs w:val="24"/>
        <w:lang w:val="pt-PT" w:eastAsia="pt-PT" w:bidi="pt-PT"/>
      </w:rPr>
    </w:lvl>
    <w:lvl w:ilvl="1" w:tplc="9738BEAC">
      <w:numFmt w:val="bullet"/>
      <w:lvlText w:val="•"/>
      <w:lvlJc w:val="left"/>
      <w:pPr>
        <w:ind w:left="1530" w:hanging="305"/>
      </w:pPr>
      <w:rPr>
        <w:lang w:val="pt-PT" w:eastAsia="pt-PT" w:bidi="pt-PT"/>
      </w:rPr>
    </w:lvl>
    <w:lvl w:ilvl="2" w:tplc="3F120508">
      <w:numFmt w:val="bullet"/>
      <w:lvlText w:val="•"/>
      <w:lvlJc w:val="left"/>
      <w:pPr>
        <w:ind w:left="2501" w:hanging="305"/>
      </w:pPr>
      <w:rPr>
        <w:lang w:val="pt-PT" w:eastAsia="pt-PT" w:bidi="pt-PT"/>
      </w:rPr>
    </w:lvl>
    <w:lvl w:ilvl="3" w:tplc="63841CC2">
      <w:numFmt w:val="bullet"/>
      <w:lvlText w:val="•"/>
      <w:lvlJc w:val="left"/>
      <w:pPr>
        <w:ind w:left="3471" w:hanging="305"/>
      </w:pPr>
      <w:rPr>
        <w:lang w:val="pt-PT" w:eastAsia="pt-PT" w:bidi="pt-PT"/>
      </w:rPr>
    </w:lvl>
    <w:lvl w:ilvl="4" w:tplc="7EACF99E">
      <w:numFmt w:val="bullet"/>
      <w:lvlText w:val="•"/>
      <w:lvlJc w:val="left"/>
      <w:pPr>
        <w:ind w:left="4442" w:hanging="305"/>
      </w:pPr>
      <w:rPr>
        <w:lang w:val="pt-PT" w:eastAsia="pt-PT" w:bidi="pt-PT"/>
      </w:rPr>
    </w:lvl>
    <w:lvl w:ilvl="5" w:tplc="C30C20CE">
      <w:numFmt w:val="bullet"/>
      <w:lvlText w:val="•"/>
      <w:lvlJc w:val="left"/>
      <w:pPr>
        <w:ind w:left="5412" w:hanging="305"/>
      </w:pPr>
      <w:rPr>
        <w:lang w:val="pt-PT" w:eastAsia="pt-PT" w:bidi="pt-PT"/>
      </w:rPr>
    </w:lvl>
    <w:lvl w:ilvl="6" w:tplc="E594DFFE">
      <w:numFmt w:val="bullet"/>
      <w:lvlText w:val="•"/>
      <w:lvlJc w:val="left"/>
      <w:pPr>
        <w:ind w:left="6383" w:hanging="305"/>
      </w:pPr>
      <w:rPr>
        <w:lang w:val="pt-PT" w:eastAsia="pt-PT" w:bidi="pt-PT"/>
      </w:rPr>
    </w:lvl>
    <w:lvl w:ilvl="7" w:tplc="CFB282BE">
      <w:numFmt w:val="bullet"/>
      <w:lvlText w:val="•"/>
      <w:lvlJc w:val="left"/>
      <w:pPr>
        <w:ind w:left="7353" w:hanging="305"/>
      </w:pPr>
      <w:rPr>
        <w:lang w:val="pt-PT" w:eastAsia="pt-PT" w:bidi="pt-PT"/>
      </w:rPr>
    </w:lvl>
    <w:lvl w:ilvl="8" w:tplc="1902C7EC">
      <w:numFmt w:val="bullet"/>
      <w:lvlText w:val="•"/>
      <w:lvlJc w:val="left"/>
      <w:pPr>
        <w:ind w:left="8324" w:hanging="305"/>
      </w:pPr>
      <w:rPr>
        <w:lang w:val="pt-PT" w:eastAsia="pt-PT" w:bidi="pt-PT"/>
      </w:rPr>
    </w:lvl>
  </w:abstractNum>
  <w:abstractNum w:abstractNumId="27">
    <w:nsid w:val="4417691B"/>
    <w:multiLevelType w:val="hybridMultilevel"/>
    <w:tmpl w:val="113CA140"/>
    <w:lvl w:ilvl="0" w:tplc="90162066">
      <w:start w:val="1"/>
      <w:numFmt w:val="upperRoman"/>
      <w:lvlText w:val="%1"/>
      <w:lvlJc w:val="left"/>
      <w:pPr>
        <w:ind w:left="557" w:hanging="305"/>
      </w:pPr>
      <w:rPr>
        <w:rFonts w:ascii="Arial" w:eastAsia="Arial" w:hAnsi="Arial" w:cs="Arial" w:hint="default"/>
        <w:color w:val="231F20"/>
        <w:w w:val="99"/>
        <w:sz w:val="24"/>
        <w:szCs w:val="24"/>
        <w:lang w:val="pt-PT" w:eastAsia="pt-PT" w:bidi="pt-PT"/>
      </w:rPr>
    </w:lvl>
    <w:lvl w:ilvl="1" w:tplc="31BC45F0">
      <w:numFmt w:val="bullet"/>
      <w:lvlText w:val="•"/>
      <w:lvlJc w:val="left"/>
      <w:pPr>
        <w:ind w:left="1530" w:hanging="305"/>
      </w:pPr>
      <w:rPr>
        <w:lang w:val="pt-PT" w:eastAsia="pt-PT" w:bidi="pt-PT"/>
      </w:rPr>
    </w:lvl>
    <w:lvl w:ilvl="2" w:tplc="8FE8293E">
      <w:numFmt w:val="bullet"/>
      <w:lvlText w:val="•"/>
      <w:lvlJc w:val="left"/>
      <w:pPr>
        <w:ind w:left="2501" w:hanging="305"/>
      </w:pPr>
      <w:rPr>
        <w:lang w:val="pt-PT" w:eastAsia="pt-PT" w:bidi="pt-PT"/>
      </w:rPr>
    </w:lvl>
    <w:lvl w:ilvl="3" w:tplc="AC104DC8">
      <w:numFmt w:val="bullet"/>
      <w:lvlText w:val="•"/>
      <w:lvlJc w:val="left"/>
      <w:pPr>
        <w:ind w:left="3471" w:hanging="305"/>
      </w:pPr>
      <w:rPr>
        <w:lang w:val="pt-PT" w:eastAsia="pt-PT" w:bidi="pt-PT"/>
      </w:rPr>
    </w:lvl>
    <w:lvl w:ilvl="4" w:tplc="5DA278D4">
      <w:numFmt w:val="bullet"/>
      <w:lvlText w:val="•"/>
      <w:lvlJc w:val="left"/>
      <w:pPr>
        <w:ind w:left="4442" w:hanging="305"/>
      </w:pPr>
      <w:rPr>
        <w:lang w:val="pt-PT" w:eastAsia="pt-PT" w:bidi="pt-PT"/>
      </w:rPr>
    </w:lvl>
    <w:lvl w:ilvl="5" w:tplc="C36A69F4">
      <w:numFmt w:val="bullet"/>
      <w:lvlText w:val="•"/>
      <w:lvlJc w:val="left"/>
      <w:pPr>
        <w:ind w:left="5412" w:hanging="305"/>
      </w:pPr>
      <w:rPr>
        <w:lang w:val="pt-PT" w:eastAsia="pt-PT" w:bidi="pt-PT"/>
      </w:rPr>
    </w:lvl>
    <w:lvl w:ilvl="6" w:tplc="42A07C70">
      <w:numFmt w:val="bullet"/>
      <w:lvlText w:val="•"/>
      <w:lvlJc w:val="left"/>
      <w:pPr>
        <w:ind w:left="6383" w:hanging="305"/>
      </w:pPr>
      <w:rPr>
        <w:lang w:val="pt-PT" w:eastAsia="pt-PT" w:bidi="pt-PT"/>
      </w:rPr>
    </w:lvl>
    <w:lvl w:ilvl="7" w:tplc="5EC08786">
      <w:numFmt w:val="bullet"/>
      <w:lvlText w:val="•"/>
      <w:lvlJc w:val="left"/>
      <w:pPr>
        <w:ind w:left="7353" w:hanging="305"/>
      </w:pPr>
      <w:rPr>
        <w:lang w:val="pt-PT" w:eastAsia="pt-PT" w:bidi="pt-PT"/>
      </w:rPr>
    </w:lvl>
    <w:lvl w:ilvl="8" w:tplc="9D0C5102">
      <w:numFmt w:val="bullet"/>
      <w:lvlText w:val="•"/>
      <w:lvlJc w:val="left"/>
      <w:pPr>
        <w:ind w:left="8324" w:hanging="305"/>
      </w:pPr>
      <w:rPr>
        <w:lang w:val="pt-PT" w:eastAsia="pt-PT" w:bidi="pt-PT"/>
      </w:rPr>
    </w:lvl>
  </w:abstractNum>
  <w:abstractNum w:abstractNumId="28">
    <w:nsid w:val="465152D1"/>
    <w:multiLevelType w:val="hybridMultilevel"/>
    <w:tmpl w:val="E87EECD0"/>
    <w:lvl w:ilvl="0" w:tplc="66FC71BC">
      <w:start w:val="1"/>
      <w:numFmt w:val="upperRoman"/>
      <w:lvlText w:val="%1"/>
      <w:lvlJc w:val="left"/>
      <w:pPr>
        <w:ind w:left="557" w:hanging="305"/>
      </w:pPr>
      <w:rPr>
        <w:rFonts w:ascii="Arial" w:eastAsia="Arial" w:hAnsi="Arial" w:cs="Arial" w:hint="default"/>
        <w:color w:val="231F20"/>
        <w:w w:val="99"/>
        <w:sz w:val="24"/>
        <w:szCs w:val="24"/>
        <w:lang w:val="pt-PT" w:eastAsia="pt-PT" w:bidi="pt-PT"/>
      </w:rPr>
    </w:lvl>
    <w:lvl w:ilvl="1" w:tplc="D01A038A">
      <w:numFmt w:val="bullet"/>
      <w:lvlText w:val="•"/>
      <w:lvlJc w:val="left"/>
      <w:pPr>
        <w:ind w:left="1530" w:hanging="305"/>
      </w:pPr>
      <w:rPr>
        <w:lang w:val="pt-PT" w:eastAsia="pt-PT" w:bidi="pt-PT"/>
      </w:rPr>
    </w:lvl>
    <w:lvl w:ilvl="2" w:tplc="3F62112A">
      <w:numFmt w:val="bullet"/>
      <w:lvlText w:val="•"/>
      <w:lvlJc w:val="left"/>
      <w:pPr>
        <w:ind w:left="2501" w:hanging="305"/>
      </w:pPr>
      <w:rPr>
        <w:lang w:val="pt-PT" w:eastAsia="pt-PT" w:bidi="pt-PT"/>
      </w:rPr>
    </w:lvl>
    <w:lvl w:ilvl="3" w:tplc="D4C2D178">
      <w:numFmt w:val="bullet"/>
      <w:lvlText w:val="•"/>
      <w:lvlJc w:val="left"/>
      <w:pPr>
        <w:ind w:left="3471" w:hanging="305"/>
      </w:pPr>
      <w:rPr>
        <w:lang w:val="pt-PT" w:eastAsia="pt-PT" w:bidi="pt-PT"/>
      </w:rPr>
    </w:lvl>
    <w:lvl w:ilvl="4" w:tplc="7392230C">
      <w:numFmt w:val="bullet"/>
      <w:lvlText w:val="•"/>
      <w:lvlJc w:val="left"/>
      <w:pPr>
        <w:ind w:left="4442" w:hanging="305"/>
      </w:pPr>
      <w:rPr>
        <w:lang w:val="pt-PT" w:eastAsia="pt-PT" w:bidi="pt-PT"/>
      </w:rPr>
    </w:lvl>
    <w:lvl w:ilvl="5" w:tplc="D44845E8">
      <w:numFmt w:val="bullet"/>
      <w:lvlText w:val="•"/>
      <w:lvlJc w:val="left"/>
      <w:pPr>
        <w:ind w:left="5412" w:hanging="305"/>
      </w:pPr>
      <w:rPr>
        <w:lang w:val="pt-PT" w:eastAsia="pt-PT" w:bidi="pt-PT"/>
      </w:rPr>
    </w:lvl>
    <w:lvl w:ilvl="6" w:tplc="5B7AE570">
      <w:numFmt w:val="bullet"/>
      <w:lvlText w:val="•"/>
      <w:lvlJc w:val="left"/>
      <w:pPr>
        <w:ind w:left="6383" w:hanging="305"/>
      </w:pPr>
      <w:rPr>
        <w:lang w:val="pt-PT" w:eastAsia="pt-PT" w:bidi="pt-PT"/>
      </w:rPr>
    </w:lvl>
    <w:lvl w:ilvl="7" w:tplc="B46AD7FA">
      <w:numFmt w:val="bullet"/>
      <w:lvlText w:val="•"/>
      <w:lvlJc w:val="left"/>
      <w:pPr>
        <w:ind w:left="7353" w:hanging="305"/>
      </w:pPr>
      <w:rPr>
        <w:lang w:val="pt-PT" w:eastAsia="pt-PT" w:bidi="pt-PT"/>
      </w:rPr>
    </w:lvl>
    <w:lvl w:ilvl="8" w:tplc="52DEA27C">
      <w:numFmt w:val="bullet"/>
      <w:lvlText w:val="•"/>
      <w:lvlJc w:val="left"/>
      <w:pPr>
        <w:ind w:left="8324" w:hanging="305"/>
      </w:pPr>
      <w:rPr>
        <w:lang w:val="pt-PT" w:eastAsia="pt-PT" w:bidi="pt-PT"/>
      </w:rPr>
    </w:lvl>
  </w:abstractNum>
  <w:abstractNum w:abstractNumId="29">
    <w:nsid w:val="49796141"/>
    <w:multiLevelType w:val="hybridMultilevel"/>
    <w:tmpl w:val="6FDE3420"/>
    <w:lvl w:ilvl="0" w:tplc="FB0A799E">
      <w:start w:val="1"/>
      <w:numFmt w:val="upperRoman"/>
      <w:lvlText w:val="%1"/>
      <w:lvlJc w:val="left"/>
      <w:pPr>
        <w:ind w:left="557" w:hanging="305"/>
      </w:pPr>
      <w:rPr>
        <w:rFonts w:ascii="Arial" w:eastAsia="Arial" w:hAnsi="Arial" w:cs="Arial" w:hint="default"/>
        <w:color w:val="231F20"/>
        <w:w w:val="99"/>
        <w:sz w:val="24"/>
        <w:szCs w:val="24"/>
        <w:lang w:val="pt-PT" w:eastAsia="pt-PT" w:bidi="pt-PT"/>
      </w:rPr>
    </w:lvl>
    <w:lvl w:ilvl="1" w:tplc="0854C75E">
      <w:numFmt w:val="bullet"/>
      <w:lvlText w:val="•"/>
      <w:lvlJc w:val="left"/>
      <w:pPr>
        <w:ind w:left="1530" w:hanging="305"/>
      </w:pPr>
      <w:rPr>
        <w:lang w:val="pt-PT" w:eastAsia="pt-PT" w:bidi="pt-PT"/>
      </w:rPr>
    </w:lvl>
    <w:lvl w:ilvl="2" w:tplc="EF4A88F8">
      <w:numFmt w:val="bullet"/>
      <w:lvlText w:val="•"/>
      <w:lvlJc w:val="left"/>
      <w:pPr>
        <w:ind w:left="2501" w:hanging="305"/>
      </w:pPr>
      <w:rPr>
        <w:lang w:val="pt-PT" w:eastAsia="pt-PT" w:bidi="pt-PT"/>
      </w:rPr>
    </w:lvl>
    <w:lvl w:ilvl="3" w:tplc="28DA8718">
      <w:numFmt w:val="bullet"/>
      <w:lvlText w:val="•"/>
      <w:lvlJc w:val="left"/>
      <w:pPr>
        <w:ind w:left="3471" w:hanging="305"/>
      </w:pPr>
      <w:rPr>
        <w:lang w:val="pt-PT" w:eastAsia="pt-PT" w:bidi="pt-PT"/>
      </w:rPr>
    </w:lvl>
    <w:lvl w:ilvl="4" w:tplc="210C345A">
      <w:numFmt w:val="bullet"/>
      <w:lvlText w:val="•"/>
      <w:lvlJc w:val="left"/>
      <w:pPr>
        <w:ind w:left="4442" w:hanging="305"/>
      </w:pPr>
      <w:rPr>
        <w:lang w:val="pt-PT" w:eastAsia="pt-PT" w:bidi="pt-PT"/>
      </w:rPr>
    </w:lvl>
    <w:lvl w:ilvl="5" w:tplc="ABCA0FA6">
      <w:numFmt w:val="bullet"/>
      <w:lvlText w:val="•"/>
      <w:lvlJc w:val="left"/>
      <w:pPr>
        <w:ind w:left="5412" w:hanging="305"/>
      </w:pPr>
      <w:rPr>
        <w:lang w:val="pt-PT" w:eastAsia="pt-PT" w:bidi="pt-PT"/>
      </w:rPr>
    </w:lvl>
    <w:lvl w:ilvl="6" w:tplc="C13A88EA">
      <w:numFmt w:val="bullet"/>
      <w:lvlText w:val="•"/>
      <w:lvlJc w:val="left"/>
      <w:pPr>
        <w:ind w:left="6383" w:hanging="305"/>
      </w:pPr>
      <w:rPr>
        <w:lang w:val="pt-PT" w:eastAsia="pt-PT" w:bidi="pt-PT"/>
      </w:rPr>
    </w:lvl>
    <w:lvl w:ilvl="7" w:tplc="E03846E8">
      <w:numFmt w:val="bullet"/>
      <w:lvlText w:val="•"/>
      <w:lvlJc w:val="left"/>
      <w:pPr>
        <w:ind w:left="7353" w:hanging="305"/>
      </w:pPr>
      <w:rPr>
        <w:lang w:val="pt-PT" w:eastAsia="pt-PT" w:bidi="pt-PT"/>
      </w:rPr>
    </w:lvl>
    <w:lvl w:ilvl="8" w:tplc="7E564CEC">
      <w:numFmt w:val="bullet"/>
      <w:lvlText w:val="•"/>
      <w:lvlJc w:val="left"/>
      <w:pPr>
        <w:ind w:left="8324" w:hanging="305"/>
      </w:pPr>
      <w:rPr>
        <w:lang w:val="pt-PT" w:eastAsia="pt-PT" w:bidi="pt-PT"/>
      </w:rPr>
    </w:lvl>
  </w:abstractNum>
  <w:abstractNum w:abstractNumId="30">
    <w:nsid w:val="4ADA4237"/>
    <w:multiLevelType w:val="hybridMultilevel"/>
    <w:tmpl w:val="0414B92C"/>
    <w:lvl w:ilvl="0" w:tplc="46929AB6">
      <w:start w:val="1"/>
      <w:numFmt w:val="upperRoman"/>
      <w:lvlText w:val="%1"/>
      <w:lvlJc w:val="left"/>
      <w:pPr>
        <w:ind w:left="557" w:hanging="305"/>
      </w:pPr>
      <w:rPr>
        <w:rFonts w:ascii="Arial" w:eastAsia="Arial" w:hAnsi="Arial" w:cs="Arial" w:hint="default"/>
        <w:color w:val="231F20"/>
        <w:w w:val="99"/>
        <w:sz w:val="24"/>
        <w:szCs w:val="24"/>
        <w:lang w:val="pt-PT" w:eastAsia="pt-PT" w:bidi="pt-PT"/>
      </w:rPr>
    </w:lvl>
    <w:lvl w:ilvl="1" w:tplc="C04A8364">
      <w:numFmt w:val="bullet"/>
      <w:lvlText w:val="•"/>
      <w:lvlJc w:val="left"/>
      <w:pPr>
        <w:ind w:left="1530" w:hanging="305"/>
      </w:pPr>
      <w:rPr>
        <w:lang w:val="pt-PT" w:eastAsia="pt-PT" w:bidi="pt-PT"/>
      </w:rPr>
    </w:lvl>
    <w:lvl w:ilvl="2" w:tplc="28D24C06">
      <w:numFmt w:val="bullet"/>
      <w:lvlText w:val="•"/>
      <w:lvlJc w:val="left"/>
      <w:pPr>
        <w:ind w:left="2501" w:hanging="305"/>
      </w:pPr>
      <w:rPr>
        <w:lang w:val="pt-PT" w:eastAsia="pt-PT" w:bidi="pt-PT"/>
      </w:rPr>
    </w:lvl>
    <w:lvl w:ilvl="3" w:tplc="D3004EB2">
      <w:numFmt w:val="bullet"/>
      <w:lvlText w:val="•"/>
      <w:lvlJc w:val="left"/>
      <w:pPr>
        <w:ind w:left="3471" w:hanging="305"/>
      </w:pPr>
      <w:rPr>
        <w:lang w:val="pt-PT" w:eastAsia="pt-PT" w:bidi="pt-PT"/>
      </w:rPr>
    </w:lvl>
    <w:lvl w:ilvl="4" w:tplc="614E81B6">
      <w:numFmt w:val="bullet"/>
      <w:lvlText w:val="•"/>
      <w:lvlJc w:val="left"/>
      <w:pPr>
        <w:ind w:left="4442" w:hanging="305"/>
      </w:pPr>
      <w:rPr>
        <w:lang w:val="pt-PT" w:eastAsia="pt-PT" w:bidi="pt-PT"/>
      </w:rPr>
    </w:lvl>
    <w:lvl w:ilvl="5" w:tplc="C6B8F564">
      <w:numFmt w:val="bullet"/>
      <w:lvlText w:val="•"/>
      <w:lvlJc w:val="left"/>
      <w:pPr>
        <w:ind w:left="5412" w:hanging="305"/>
      </w:pPr>
      <w:rPr>
        <w:lang w:val="pt-PT" w:eastAsia="pt-PT" w:bidi="pt-PT"/>
      </w:rPr>
    </w:lvl>
    <w:lvl w:ilvl="6" w:tplc="A9023B3C">
      <w:numFmt w:val="bullet"/>
      <w:lvlText w:val="•"/>
      <w:lvlJc w:val="left"/>
      <w:pPr>
        <w:ind w:left="6383" w:hanging="305"/>
      </w:pPr>
      <w:rPr>
        <w:lang w:val="pt-PT" w:eastAsia="pt-PT" w:bidi="pt-PT"/>
      </w:rPr>
    </w:lvl>
    <w:lvl w:ilvl="7" w:tplc="F9C811A4">
      <w:numFmt w:val="bullet"/>
      <w:lvlText w:val="•"/>
      <w:lvlJc w:val="left"/>
      <w:pPr>
        <w:ind w:left="7353" w:hanging="305"/>
      </w:pPr>
      <w:rPr>
        <w:lang w:val="pt-PT" w:eastAsia="pt-PT" w:bidi="pt-PT"/>
      </w:rPr>
    </w:lvl>
    <w:lvl w:ilvl="8" w:tplc="1AE419D8">
      <w:numFmt w:val="bullet"/>
      <w:lvlText w:val="•"/>
      <w:lvlJc w:val="left"/>
      <w:pPr>
        <w:ind w:left="8324" w:hanging="305"/>
      </w:pPr>
      <w:rPr>
        <w:lang w:val="pt-PT" w:eastAsia="pt-PT" w:bidi="pt-PT"/>
      </w:rPr>
    </w:lvl>
  </w:abstractNum>
  <w:abstractNum w:abstractNumId="31">
    <w:nsid w:val="4D027DFB"/>
    <w:multiLevelType w:val="hybridMultilevel"/>
    <w:tmpl w:val="D1A2C806"/>
    <w:lvl w:ilvl="0" w:tplc="1B2E3292">
      <w:start w:val="1"/>
      <w:numFmt w:val="lowerLetter"/>
      <w:lvlText w:val="%1)"/>
      <w:lvlJc w:val="left"/>
      <w:pPr>
        <w:ind w:left="557" w:hanging="397"/>
      </w:pPr>
      <w:rPr>
        <w:rFonts w:ascii="Arial" w:eastAsia="Arial" w:hAnsi="Arial" w:cs="Arial" w:hint="default"/>
        <w:color w:val="231F20"/>
        <w:spacing w:val="-1"/>
        <w:w w:val="87"/>
        <w:sz w:val="24"/>
        <w:szCs w:val="24"/>
        <w:lang w:val="pt-PT" w:eastAsia="pt-PT" w:bidi="pt-PT"/>
      </w:rPr>
    </w:lvl>
    <w:lvl w:ilvl="1" w:tplc="5C64C908">
      <w:numFmt w:val="bullet"/>
      <w:lvlText w:val="•"/>
      <w:lvlJc w:val="left"/>
      <w:pPr>
        <w:ind w:left="1530" w:hanging="397"/>
      </w:pPr>
      <w:rPr>
        <w:lang w:val="pt-PT" w:eastAsia="pt-PT" w:bidi="pt-PT"/>
      </w:rPr>
    </w:lvl>
    <w:lvl w:ilvl="2" w:tplc="F4DAE36C">
      <w:numFmt w:val="bullet"/>
      <w:lvlText w:val="•"/>
      <w:lvlJc w:val="left"/>
      <w:pPr>
        <w:ind w:left="2501" w:hanging="397"/>
      </w:pPr>
      <w:rPr>
        <w:lang w:val="pt-PT" w:eastAsia="pt-PT" w:bidi="pt-PT"/>
      </w:rPr>
    </w:lvl>
    <w:lvl w:ilvl="3" w:tplc="248C6742">
      <w:numFmt w:val="bullet"/>
      <w:lvlText w:val="•"/>
      <w:lvlJc w:val="left"/>
      <w:pPr>
        <w:ind w:left="3471" w:hanging="397"/>
      </w:pPr>
      <w:rPr>
        <w:lang w:val="pt-PT" w:eastAsia="pt-PT" w:bidi="pt-PT"/>
      </w:rPr>
    </w:lvl>
    <w:lvl w:ilvl="4" w:tplc="E26CFD6A">
      <w:numFmt w:val="bullet"/>
      <w:lvlText w:val="•"/>
      <w:lvlJc w:val="left"/>
      <w:pPr>
        <w:ind w:left="4442" w:hanging="397"/>
      </w:pPr>
      <w:rPr>
        <w:lang w:val="pt-PT" w:eastAsia="pt-PT" w:bidi="pt-PT"/>
      </w:rPr>
    </w:lvl>
    <w:lvl w:ilvl="5" w:tplc="7194BC30">
      <w:numFmt w:val="bullet"/>
      <w:lvlText w:val="•"/>
      <w:lvlJc w:val="left"/>
      <w:pPr>
        <w:ind w:left="5412" w:hanging="397"/>
      </w:pPr>
      <w:rPr>
        <w:lang w:val="pt-PT" w:eastAsia="pt-PT" w:bidi="pt-PT"/>
      </w:rPr>
    </w:lvl>
    <w:lvl w:ilvl="6" w:tplc="2312DBB4">
      <w:numFmt w:val="bullet"/>
      <w:lvlText w:val="•"/>
      <w:lvlJc w:val="left"/>
      <w:pPr>
        <w:ind w:left="6383" w:hanging="397"/>
      </w:pPr>
      <w:rPr>
        <w:lang w:val="pt-PT" w:eastAsia="pt-PT" w:bidi="pt-PT"/>
      </w:rPr>
    </w:lvl>
    <w:lvl w:ilvl="7" w:tplc="37820782">
      <w:numFmt w:val="bullet"/>
      <w:lvlText w:val="•"/>
      <w:lvlJc w:val="left"/>
      <w:pPr>
        <w:ind w:left="7353" w:hanging="397"/>
      </w:pPr>
      <w:rPr>
        <w:lang w:val="pt-PT" w:eastAsia="pt-PT" w:bidi="pt-PT"/>
      </w:rPr>
    </w:lvl>
    <w:lvl w:ilvl="8" w:tplc="50FC345E">
      <w:numFmt w:val="bullet"/>
      <w:lvlText w:val="•"/>
      <w:lvlJc w:val="left"/>
      <w:pPr>
        <w:ind w:left="8324" w:hanging="397"/>
      </w:pPr>
      <w:rPr>
        <w:lang w:val="pt-PT" w:eastAsia="pt-PT" w:bidi="pt-PT"/>
      </w:rPr>
    </w:lvl>
  </w:abstractNum>
  <w:abstractNum w:abstractNumId="32">
    <w:nsid w:val="4EB36D3F"/>
    <w:multiLevelType w:val="hybridMultilevel"/>
    <w:tmpl w:val="94367584"/>
    <w:lvl w:ilvl="0" w:tplc="E0AE3398">
      <w:start w:val="1"/>
      <w:numFmt w:val="upperRoman"/>
      <w:lvlText w:val="%1"/>
      <w:lvlJc w:val="left"/>
      <w:pPr>
        <w:ind w:left="1428" w:hanging="305"/>
      </w:pPr>
      <w:rPr>
        <w:rFonts w:ascii="Arial" w:eastAsia="Arial" w:hAnsi="Arial" w:cs="Arial" w:hint="default"/>
        <w:color w:val="231F20"/>
        <w:w w:val="99"/>
        <w:sz w:val="24"/>
        <w:szCs w:val="24"/>
        <w:lang w:val="pt-PT" w:eastAsia="pt-PT" w:bidi="pt-PT"/>
      </w:rPr>
    </w:lvl>
    <w:lvl w:ilvl="1" w:tplc="9E6044C8">
      <w:numFmt w:val="bullet"/>
      <w:lvlText w:val="•"/>
      <w:lvlJc w:val="left"/>
      <w:pPr>
        <w:ind w:left="2304" w:hanging="305"/>
      </w:pPr>
      <w:rPr>
        <w:lang w:val="pt-PT" w:eastAsia="pt-PT" w:bidi="pt-PT"/>
      </w:rPr>
    </w:lvl>
    <w:lvl w:ilvl="2" w:tplc="FD7636FC">
      <w:numFmt w:val="bullet"/>
      <w:lvlText w:val="•"/>
      <w:lvlJc w:val="left"/>
      <w:pPr>
        <w:ind w:left="3189" w:hanging="305"/>
      </w:pPr>
      <w:rPr>
        <w:lang w:val="pt-PT" w:eastAsia="pt-PT" w:bidi="pt-PT"/>
      </w:rPr>
    </w:lvl>
    <w:lvl w:ilvl="3" w:tplc="E812BE88">
      <w:numFmt w:val="bullet"/>
      <w:lvlText w:val="•"/>
      <w:lvlJc w:val="left"/>
      <w:pPr>
        <w:ind w:left="4073" w:hanging="305"/>
      </w:pPr>
      <w:rPr>
        <w:lang w:val="pt-PT" w:eastAsia="pt-PT" w:bidi="pt-PT"/>
      </w:rPr>
    </w:lvl>
    <w:lvl w:ilvl="4" w:tplc="EC26EC32">
      <w:numFmt w:val="bullet"/>
      <w:lvlText w:val="•"/>
      <w:lvlJc w:val="left"/>
      <w:pPr>
        <w:ind w:left="4958" w:hanging="305"/>
      </w:pPr>
      <w:rPr>
        <w:lang w:val="pt-PT" w:eastAsia="pt-PT" w:bidi="pt-PT"/>
      </w:rPr>
    </w:lvl>
    <w:lvl w:ilvl="5" w:tplc="EC5E6CE6">
      <w:numFmt w:val="bullet"/>
      <w:lvlText w:val="•"/>
      <w:lvlJc w:val="left"/>
      <w:pPr>
        <w:ind w:left="5842" w:hanging="305"/>
      </w:pPr>
      <w:rPr>
        <w:lang w:val="pt-PT" w:eastAsia="pt-PT" w:bidi="pt-PT"/>
      </w:rPr>
    </w:lvl>
    <w:lvl w:ilvl="6" w:tplc="2FBA5208">
      <w:numFmt w:val="bullet"/>
      <w:lvlText w:val="•"/>
      <w:lvlJc w:val="left"/>
      <w:pPr>
        <w:ind w:left="6727" w:hanging="305"/>
      </w:pPr>
      <w:rPr>
        <w:lang w:val="pt-PT" w:eastAsia="pt-PT" w:bidi="pt-PT"/>
      </w:rPr>
    </w:lvl>
    <w:lvl w:ilvl="7" w:tplc="9166617E">
      <w:numFmt w:val="bullet"/>
      <w:lvlText w:val="•"/>
      <w:lvlJc w:val="left"/>
      <w:pPr>
        <w:ind w:left="7611" w:hanging="305"/>
      </w:pPr>
      <w:rPr>
        <w:lang w:val="pt-PT" w:eastAsia="pt-PT" w:bidi="pt-PT"/>
      </w:rPr>
    </w:lvl>
    <w:lvl w:ilvl="8" w:tplc="899E164E">
      <w:numFmt w:val="bullet"/>
      <w:lvlText w:val="•"/>
      <w:lvlJc w:val="left"/>
      <w:pPr>
        <w:ind w:left="8496" w:hanging="305"/>
      </w:pPr>
      <w:rPr>
        <w:lang w:val="pt-PT" w:eastAsia="pt-PT" w:bidi="pt-PT"/>
      </w:rPr>
    </w:lvl>
  </w:abstractNum>
  <w:abstractNum w:abstractNumId="33">
    <w:nsid w:val="522E7FDC"/>
    <w:multiLevelType w:val="hybridMultilevel"/>
    <w:tmpl w:val="CB921B62"/>
    <w:lvl w:ilvl="0" w:tplc="C7B03C46">
      <w:start w:val="1"/>
      <w:numFmt w:val="upperRoman"/>
      <w:lvlText w:val="%1"/>
      <w:lvlJc w:val="left"/>
      <w:pPr>
        <w:ind w:left="1428" w:hanging="305"/>
      </w:pPr>
      <w:rPr>
        <w:rFonts w:ascii="Arial" w:eastAsia="Arial" w:hAnsi="Arial" w:cs="Arial" w:hint="default"/>
        <w:color w:val="231F20"/>
        <w:w w:val="99"/>
        <w:sz w:val="24"/>
        <w:szCs w:val="24"/>
        <w:lang w:val="pt-PT" w:eastAsia="pt-PT" w:bidi="pt-PT"/>
      </w:rPr>
    </w:lvl>
    <w:lvl w:ilvl="1" w:tplc="A72E0300">
      <w:numFmt w:val="bullet"/>
      <w:lvlText w:val="•"/>
      <w:lvlJc w:val="left"/>
      <w:pPr>
        <w:ind w:left="2304" w:hanging="305"/>
      </w:pPr>
      <w:rPr>
        <w:lang w:val="pt-PT" w:eastAsia="pt-PT" w:bidi="pt-PT"/>
      </w:rPr>
    </w:lvl>
    <w:lvl w:ilvl="2" w:tplc="81A8AE3C">
      <w:numFmt w:val="bullet"/>
      <w:lvlText w:val="•"/>
      <w:lvlJc w:val="left"/>
      <w:pPr>
        <w:ind w:left="3189" w:hanging="305"/>
      </w:pPr>
      <w:rPr>
        <w:lang w:val="pt-PT" w:eastAsia="pt-PT" w:bidi="pt-PT"/>
      </w:rPr>
    </w:lvl>
    <w:lvl w:ilvl="3" w:tplc="B5E234D0">
      <w:numFmt w:val="bullet"/>
      <w:lvlText w:val="•"/>
      <w:lvlJc w:val="left"/>
      <w:pPr>
        <w:ind w:left="4073" w:hanging="305"/>
      </w:pPr>
      <w:rPr>
        <w:lang w:val="pt-PT" w:eastAsia="pt-PT" w:bidi="pt-PT"/>
      </w:rPr>
    </w:lvl>
    <w:lvl w:ilvl="4" w:tplc="79F4E84C">
      <w:numFmt w:val="bullet"/>
      <w:lvlText w:val="•"/>
      <w:lvlJc w:val="left"/>
      <w:pPr>
        <w:ind w:left="4958" w:hanging="305"/>
      </w:pPr>
      <w:rPr>
        <w:lang w:val="pt-PT" w:eastAsia="pt-PT" w:bidi="pt-PT"/>
      </w:rPr>
    </w:lvl>
    <w:lvl w:ilvl="5" w:tplc="569C3530">
      <w:numFmt w:val="bullet"/>
      <w:lvlText w:val="•"/>
      <w:lvlJc w:val="left"/>
      <w:pPr>
        <w:ind w:left="5842" w:hanging="305"/>
      </w:pPr>
      <w:rPr>
        <w:lang w:val="pt-PT" w:eastAsia="pt-PT" w:bidi="pt-PT"/>
      </w:rPr>
    </w:lvl>
    <w:lvl w:ilvl="6" w:tplc="FEF0DF88">
      <w:numFmt w:val="bullet"/>
      <w:lvlText w:val="•"/>
      <w:lvlJc w:val="left"/>
      <w:pPr>
        <w:ind w:left="6727" w:hanging="305"/>
      </w:pPr>
      <w:rPr>
        <w:lang w:val="pt-PT" w:eastAsia="pt-PT" w:bidi="pt-PT"/>
      </w:rPr>
    </w:lvl>
    <w:lvl w:ilvl="7" w:tplc="FBFA6296">
      <w:numFmt w:val="bullet"/>
      <w:lvlText w:val="•"/>
      <w:lvlJc w:val="left"/>
      <w:pPr>
        <w:ind w:left="7611" w:hanging="305"/>
      </w:pPr>
      <w:rPr>
        <w:lang w:val="pt-PT" w:eastAsia="pt-PT" w:bidi="pt-PT"/>
      </w:rPr>
    </w:lvl>
    <w:lvl w:ilvl="8" w:tplc="7608793A">
      <w:numFmt w:val="bullet"/>
      <w:lvlText w:val="•"/>
      <w:lvlJc w:val="left"/>
      <w:pPr>
        <w:ind w:left="8496" w:hanging="305"/>
      </w:pPr>
      <w:rPr>
        <w:lang w:val="pt-PT" w:eastAsia="pt-PT" w:bidi="pt-PT"/>
      </w:rPr>
    </w:lvl>
  </w:abstractNum>
  <w:abstractNum w:abstractNumId="34">
    <w:nsid w:val="54B26EEF"/>
    <w:multiLevelType w:val="hybridMultilevel"/>
    <w:tmpl w:val="52D08766"/>
    <w:lvl w:ilvl="0" w:tplc="B9F8DA40">
      <w:start w:val="1"/>
      <w:numFmt w:val="lowerLetter"/>
      <w:lvlText w:val="%1)"/>
      <w:lvlJc w:val="left"/>
      <w:pPr>
        <w:ind w:left="1521" w:hanging="397"/>
      </w:pPr>
      <w:rPr>
        <w:rFonts w:ascii="Arial" w:eastAsia="Arial" w:hAnsi="Arial" w:cs="Arial" w:hint="default"/>
        <w:color w:val="231F20"/>
        <w:spacing w:val="-1"/>
        <w:w w:val="87"/>
        <w:sz w:val="24"/>
        <w:szCs w:val="24"/>
        <w:lang w:val="pt-PT" w:eastAsia="pt-PT" w:bidi="pt-PT"/>
      </w:rPr>
    </w:lvl>
    <w:lvl w:ilvl="1" w:tplc="7990E8EA">
      <w:numFmt w:val="bullet"/>
      <w:lvlText w:val="•"/>
      <w:lvlJc w:val="left"/>
      <w:pPr>
        <w:ind w:left="2394" w:hanging="397"/>
      </w:pPr>
      <w:rPr>
        <w:lang w:val="pt-PT" w:eastAsia="pt-PT" w:bidi="pt-PT"/>
      </w:rPr>
    </w:lvl>
    <w:lvl w:ilvl="2" w:tplc="F3907A34">
      <w:numFmt w:val="bullet"/>
      <w:lvlText w:val="•"/>
      <w:lvlJc w:val="left"/>
      <w:pPr>
        <w:ind w:left="3269" w:hanging="397"/>
      </w:pPr>
      <w:rPr>
        <w:lang w:val="pt-PT" w:eastAsia="pt-PT" w:bidi="pt-PT"/>
      </w:rPr>
    </w:lvl>
    <w:lvl w:ilvl="3" w:tplc="7BE8EFC4">
      <w:numFmt w:val="bullet"/>
      <w:lvlText w:val="•"/>
      <w:lvlJc w:val="left"/>
      <w:pPr>
        <w:ind w:left="4143" w:hanging="397"/>
      </w:pPr>
      <w:rPr>
        <w:lang w:val="pt-PT" w:eastAsia="pt-PT" w:bidi="pt-PT"/>
      </w:rPr>
    </w:lvl>
    <w:lvl w:ilvl="4" w:tplc="DAC2FACA">
      <w:numFmt w:val="bullet"/>
      <w:lvlText w:val="•"/>
      <w:lvlJc w:val="left"/>
      <w:pPr>
        <w:ind w:left="5018" w:hanging="397"/>
      </w:pPr>
      <w:rPr>
        <w:lang w:val="pt-PT" w:eastAsia="pt-PT" w:bidi="pt-PT"/>
      </w:rPr>
    </w:lvl>
    <w:lvl w:ilvl="5" w:tplc="A584416C">
      <w:numFmt w:val="bullet"/>
      <w:lvlText w:val="•"/>
      <w:lvlJc w:val="left"/>
      <w:pPr>
        <w:ind w:left="5892" w:hanging="397"/>
      </w:pPr>
      <w:rPr>
        <w:lang w:val="pt-PT" w:eastAsia="pt-PT" w:bidi="pt-PT"/>
      </w:rPr>
    </w:lvl>
    <w:lvl w:ilvl="6" w:tplc="2850D53C">
      <w:numFmt w:val="bullet"/>
      <w:lvlText w:val="•"/>
      <w:lvlJc w:val="left"/>
      <w:pPr>
        <w:ind w:left="6767" w:hanging="397"/>
      </w:pPr>
      <w:rPr>
        <w:lang w:val="pt-PT" w:eastAsia="pt-PT" w:bidi="pt-PT"/>
      </w:rPr>
    </w:lvl>
    <w:lvl w:ilvl="7" w:tplc="FB8CB8BE">
      <w:numFmt w:val="bullet"/>
      <w:lvlText w:val="•"/>
      <w:lvlJc w:val="left"/>
      <w:pPr>
        <w:ind w:left="7641" w:hanging="397"/>
      </w:pPr>
      <w:rPr>
        <w:lang w:val="pt-PT" w:eastAsia="pt-PT" w:bidi="pt-PT"/>
      </w:rPr>
    </w:lvl>
    <w:lvl w:ilvl="8" w:tplc="CB422EF8">
      <w:numFmt w:val="bullet"/>
      <w:lvlText w:val="•"/>
      <w:lvlJc w:val="left"/>
      <w:pPr>
        <w:ind w:left="8516" w:hanging="397"/>
      </w:pPr>
      <w:rPr>
        <w:lang w:val="pt-PT" w:eastAsia="pt-PT" w:bidi="pt-PT"/>
      </w:rPr>
    </w:lvl>
  </w:abstractNum>
  <w:abstractNum w:abstractNumId="35">
    <w:nsid w:val="5F197C97"/>
    <w:multiLevelType w:val="hybridMultilevel"/>
    <w:tmpl w:val="27205484"/>
    <w:lvl w:ilvl="0" w:tplc="CFF43C34">
      <w:start w:val="1"/>
      <w:numFmt w:val="lowerLetter"/>
      <w:lvlText w:val="%1)"/>
      <w:lvlJc w:val="left"/>
      <w:pPr>
        <w:ind w:left="557" w:hanging="397"/>
      </w:pPr>
      <w:rPr>
        <w:rFonts w:ascii="Arial" w:eastAsia="Arial" w:hAnsi="Arial" w:cs="Arial" w:hint="default"/>
        <w:color w:val="231F20"/>
        <w:spacing w:val="-1"/>
        <w:w w:val="87"/>
        <w:sz w:val="24"/>
        <w:szCs w:val="24"/>
        <w:lang w:val="pt-PT" w:eastAsia="pt-PT" w:bidi="pt-PT"/>
      </w:rPr>
    </w:lvl>
    <w:lvl w:ilvl="1" w:tplc="E756628C">
      <w:numFmt w:val="bullet"/>
      <w:lvlText w:val="•"/>
      <w:lvlJc w:val="left"/>
      <w:pPr>
        <w:ind w:left="1530" w:hanging="397"/>
      </w:pPr>
      <w:rPr>
        <w:lang w:val="pt-PT" w:eastAsia="pt-PT" w:bidi="pt-PT"/>
      </w:rPr>
    </w:lvl>
    <w:lvl w:ilvl="2" w:tplc="2FA64028">
      <w:numFmt w:val="bullet"/>
      <w:lvlText w:val="•"/>
      <w:lvlJc w:val="left"/>
      <w:pPr>
        <w:ind w:left="2501" w:hanging="397"/>
      </w:pPr>
      <w:rPr>
        <w:lang w:val="pt-PT" w:eastAsia="pt-PT" w:bidi="pt-PT"/>
      </w:rPr>
    </w:lvl>
    <w:lvl w:ilvl="3" w:tplc="BF4E930E">
      <w:numFmt w:val="bullet"/>
      <w:lvlText w:val="•"/>
      <w:lvlJc w:val="left"/>
      <w:pPr>
        <w:ind w:left="3471" w:hanging="397"/>
      </w:pPr>
      <w:rPr>
        <w:lang w:val="pt-PT" w:eastAsia="pt-PT" w:bidi="pt-PT"/>
      </w:rPr>
    </w:lvl>
    <w:lvl w:ilvl="4" w:tplc="0DEA2370">
      <w:numFmt w:val="bullet"/>
      <w:lvlText w:val="•"/>
      <w:lvlJc w:val="left"/>
      <w:pPr>
        <w:ind w:left="4442" w:hanging="397"/>
      </w:pPr>
      <w:rPr>
        <w:lang w:val="pt-PT" w:eastAsia="pt-PT" w:bidi="pt-PT"/>
      </w:rPr>
    </w:lvl>
    <w:lvl w:ilvl="5" w:tplc="E5185DA0">
      <w:numFmt w:val="bullet"/>
      <w:lvlText w:val="•"/>
      <w:lvlJc w:val="left"/>
      <w:pPr>
        <w:ind w:left="5412" w:hanging="397"/>
      </w:pPr>
      <w:rPr>
        <w:lang w:val="pt-PT" w:eastAsia="pt-PT" w:bidi="pt-PT"/>
      </w:rPr>
    </w:lvl>
    <w:lvl w:ilvl="6" w:tplc="60DE8B20">
      <w:numFmt w:val="bullet"/>
      <w:lvlText w:val="•"/>
      <w:lvlJc w:val="left"/>
      <w:pPr>
        <w:ind w:left="6383" w:hanging="397"/>
      </w:pPr>
      <w:rPr>
        <w:lang w:val="pt-PT" w:eastAsia="pt-PT" w:bidi="pt-PT"/>
      </w:rPr>
    </w:lvl>
    <w:lvl w:ilvl="7" w:tplc="CB30A8EE">
      <w:numFmt w:val="bullet"/>
      <w:lvlText w:val="•"/>
      <w:lvlJc w:val="left"/>
      <w:pPr>
        <w:ind w:left="7353" w:hanging="397"/>
      </w:pPr>
      <w:rPr>
        <w:lang w:val="pt-PT" w:eastAsia="pt-PT" w:bidi="pt-PT"/>
      </w:rPr>
    </w:lvl>
    <w:lvl w:ilvl="8" w:tplc="59325D0E">
      <w:numFmt w:val="bullet"/>
      <w:lvlText w:val="•"/>
      <w:lvlJc w:val="left"/>
      <w:pPr>
        <w:ind w:left="8324" w:hanging="397"/>
      </w:pPr>
      <w:rPr>
        <w:lang w:val="pt-PT" w:eastAsia="pt-PT" w:bidi="pt-PT"/>
      </w:rPr>
    </w:lvl>
  </w:abstractNum>
  <w:abstractNum w:abstractNumId="36">
    <w:nsid w:val="60DC2C6D"/>
    <w:multiLevelType w:val="hybridMultilevel"/>
    <w:tmpl w:val="FCC84AA2"/>
    <w:lvl w:ilvl="0" w:tplc="87A695D8">
      <w:start w:val="1"/>
      <w:numFmt w:val="lowerLetter"/>
      <w:lvlText w:val="%1)"/>
      <w:lvlJc w:val="left"/>
      <w:pPr>
        <w:ind w:left="1484" w:hanging="360"/>
      </w:pPr>
      <w:rPr>
        <w:rFonts w:ascii="Arial" w:eastAsia="Arial" w:hAnsi="Arial" w:cs="Arial" w:hint="default"/>
        <w:color w:val="231F20"/>
        <w:w w:val="87"/>
        <w:sz w:val="24"/>
        <w:szCs w:val="24"/>
        <w:lang w:val="pt-PT" w:eastAsia="pt-PT" w:bidi="pt-PT"/>
      </w:rPr>
    </w:lvl>
    <w:lvl w:ilvl="1" w:tplc="2B3E4E28">
      <w:numFmt w:val="bullet"/>
      <w:lvlText w:val="•"/>
      <w:lvlJc w:val="left"/>
      <w:pPr>
        <w:ind w:left="2358" w:hanging="360"/>
      </w:pPr>
      <w:rPr>
        <w:lang w:val="pt-PT" w:eastAsia="pt-PT" w:bidi="pt-PT"/>
      </w:rPr>
    </w:lvl>
    <w:lvl w:ilvl="2" w:tplc="BA8C19CA">
      <w:numFmt w:val="bullet"/>
      <w:lvlText w:val="•"/>
      <w:lvlJc w:val="left"/>
      <w:pPr>
        <w:ind w:left="3237" w:hanging="360"/>
      </w:pPr>
      <w:rPr>
        <w:lang w:val="pt-PT" w:eastAsia="pt-PT" w:bidi="pt-PT"/>
      </w:rPr>
    </w:lvl>
    <w:lvl w:ilvl="3" w:tplc="D4020D9C">
      <w:numFmt w:val="bullet"/>
      <w:lvlText w:val="•"/>
      <w:lvlJc w:val="left"/>
      <w:pPr>
        <w:ind w:left="4115" w:hanging="360"/>
      </w:pPr>
      <w:rPr>
        <w:lang w:val="pt-PT" w:eastAsia="pt-PT" w:bidi="pt-PT"/>
      </w:rPr>
    </w:lvl>
    <w:lvl w:ilvl="4" w:tplc="670A87C8">
      <w:numFmt w:val="bullet"/>
      <w:lvlText w:val="•"/>
      <w:lvlJc w:val="left"/>
      <w:pPr>
        <w:ind w:left="4994" w:hanging="360"/>
      </w:pPr>
      <w:rPr>
        <w:lang w:val="pt-PT" w:eastAsia="pt-PT" w:bidi="pt-PT"/>
      </w:rPr>
    </w:lvl>
    <w:lvl w:ilvl="5" w:tplc="627800EC">
      <w:numFmt w:val="bullet"/>
      <w:lvlText w:val="•"/>
      <w:lvlJc w:val="left"/>
      <w:pPr>
        <w:ind w:left="5872" w:hanging="360"/>
      </w:pPr>
      <w:rPr>
        <w:lang w:val="pt-PT" w:eastAsia="pt-PT" w:bidi="pt-PT"/>
      </w:rPr>
    </w:lvl>
    <w:lvl w:ilvl="6" w:tplc="A74E0BB4">
      <w:numFmt w:val="bullet"/>
      <w:lvlText w:val="•"/>
      <w:lvlJc w:val="left"/>
      <w:pPr>
        <w:ind w:left="6751" w:hanging="360"/>
      </w:pPr>
      <w:rPr>
        <w:lang w:val="pt-PT" w:eastAsia="pt-PT" w:bidi="pt-PT"/>
      </w:rPr>
    </w:lvl>
    <w:lvl w:ilvl="7" w:tplc="4FA49FFC">
      <w:numFmt w:val="bullet"/>
      <w:lvlText w:val="•"/>
      <w:lvlJc w:val="left"/>
      <w:pPr>
        <w:ind w:left="7629" w:hanging="360"/>
      </w:pPr>
      <w:rPr>
        <w:lang w:val="pt-PT" w:eastAsia="pt-PT" w:bidi="pt-PT"/>
      </w:rPr>
    </w:lvl>
    <w:lvl w:ilvl="8" w:tplc="F9AABBC8">
      <w:numFmt w:val="bullet"/>
      <w:lvlText w:val="•"/>
      <w:lvlJc w:val="left"/>
      <w:pPr>
        <w:ind w:left="8508" w:hanging="360"/>
      </w:pPr>
      <w:rPr>
        <w:lang w:val="pt-PT" w:eastAsia="pt-PT" w:bidi="pt-PT"/>
      </w:rPr>
    </w:lvl>
  </w:abstractNum>
  <w:abstractNum w:abstractNumId="37">
    <w:nsid w:val="623A19BB"/>
    <w:multiLevelType w:val="hybridMultilevel"/>
    <w:tmpl w:val="9C2CD47A"/>
    <w:lvl w:ilvl="0" w:tplc="E72AF8CC">
      <w:start w:val="1"/>
      <w:numFmt w:val="upperRoman"/>
      <w:lvlText w:val="%1"/>
      <w:lvlJc w:val="left"/>
      <w:pPr>
        <w:ind w:left="1428" w:hanging="305"/>
      </w:pPr>
      <w:rPr>
        <w:rFonts w:ascii="Arial" w:eastAsia="Arial" w:hAnsi="Arial" w:cs="Arial" w:hint="default"/>
        <w:color w:val="231F20"/>
        <w:w w:val="99"/>
        <w:sz w:val="24"/>
        <w:szCs w:val="24"/>
        <w:lang w:val="pt-PT" w:eastAsia="pt-PT" w:bidi="pt-PT"/>
      </w:rPr>
    </w:lvl>
    <w:lvl w:ilvl="1" w:tplc="5C689DB8">
      <w:numFmt w:val="bullet"/>
      <w:lvlText w:val="•"/>
      <w:lvlJc w:val="left"/>
      <w:pPr>
        <w:ind w:left="2304" w:hanging="305"/>
      </w:pPr>
      <w:rPr>
        <w:lang w:val="pt-PT" w:eastAsia="pt-PT" w:bidi="pt-PT"/>
      </w:rPr>
    </w:lvl>
    <w:lvl w:ilvl="2" w:tplc="05B654D8">
      <w:numFmt w:val="bullet"/>
      <w:lvlText w:val="•"/>
      <w:lvlJc w:val="left"/>
      <w:pPr>
        <w:ind w:left="3189" w:hanging="305"/>
      </w:pPr>
      <w:rPr>
        <w:lang w:val="pt-PT" w:eastAsia="pt-PT" w:bidi="pt-PT"/>
      </w:rPr>
    </w:lvl>
    <w:lvl w:ilvl="3" w:tplc="483C9310">
      <w:numFmt w:val="bullet"/>
      <w:lvlText w:val="•"/>
      <w:lvlJc w:val="left"/>
      <w:pPr>
        <w:ind w:left="4073" w:hanging="305"/>
      </w:pPr>
      <w:rPr>
        <w:lang w:val="pt-PT" w:eastAsia="pt-PT" w:bidi="pt-PT"/>
      </w:rPr>
    </w:lvl>
    <w:lvl w:ilvl="4" w:tplc="79006AA8">
      <w:numFmt w:val="bullet"/>
      <w:lvlText w:val="•"/>
      <w:lvlJc w:val="left"/>
      <w:pPr>
        <w:ind w:left="4958" w:hanging="305"/>
      </w:pPr>
      <w:rPr>
        <w:lang w:val="pt-PT" w:eastAsia="pt-PT" w:bidi="pt-PT"/>
      </w:rPr>
    </w:lvl>
    <w:lvl w:ilvl="5" w:tplc="32EAABE2">
      <w:numFmt w:val="bullet"/>
      <w:lvlText w:val="•"/>
      <w:lvlJc w:val="left"/>
      <w:pPr>
        <w:ind w:left="5842" w:hanging="305"/>
      </w:pPr>
      <w:rPr>
        <w:lang w:val="pt-PT" w:eastAsia="pt-PT" w:bidi="pt-PT"/>
      </w:rPr>
    </w:lvl>
    <w:lvl w:ilvl="6" w:tplc="957EA182">
      <w:numFmt w:val="bullet"/>
      <w:lvlText w:val="•"/>
      <w:lvlJc w:val="left"/>
      <w:pPr>
        <w:ind w:left="6727" w:hanging="305"/>
      </w:pPr>
      <w:rPr>
        <w:lang w:val="pt-PT" w:eastAsia="pt-PT" w:bidi="pt-PT"/>
      </w:rPr>
    </w:lvl>
    <w:lvl w:ilvl="7" w:tplc="8F22B8BA">
      <w:numFmt w:val="bullet"/>
      <w:lvlText w:val="•"/>
      <w:lvlJc w:val="left"/>
      <w:pPr>
        <w:ind w:left="7611" w:hanging="305"/>
      </w:pPr>
      <w:rPr>
        <w:lang w:val="pt-PT" w:eastAsia="pt-PT" w:bidi="pt-PT"/>
      </w:rPr>
    </w:lvl>
    <w:lvl w:ilvl="8" w:tplc="6A141108">
      <w:numFmt w:val="bullet"/>
      <w:lvlText w:val="•"/>
      <w:lvlJc w:val="left"/>
      <w:pPr>
        <w:ind w:left="8496" w:hanging="305"/>
      </w:pPr>
      <w:rPr>
        <w:lang w:val="pt-PT" w:eastAsia="pt-PT" w:bidi="pt-PT"/>
      </w:rPr>
    </w:lvl>
  </w:abstractNum>
  <w:abstractNum w:abstractNumId="38">
    <w:nsid w:val="66730573"/>
    <w:multiLevelType w:val="hybridMultilevel"/>
    <w:tmpl w:val="6CBCE51C"/>
    <w:lvl w:ilvl="0" w:tplc="F89860E0">
      <w:start w:val="1"/>
      <w:numFmt w:val="upperRoman"/>
      <w:lvlText w:val="%1"/>
      <w:lvlJc w:val="left"/>
      <w:pPr>
        <w:ind w:left="557" w:hanging="305"/>
      </w:pPr>
      <w:rPr>
        <w:rFonts w:ascii="Arial" w:eastAsia="Arial" w:hAnsi="Arial" w:cs="Arial" w:hint="default"/>
        <w:color w:val="231F20"/>
        <w:w w:val="99"/>
        <w:sz w:val="24"/>
        <w:szCs w:val="24"/>
        <w:lang w:val="pt-PT" w:eastAsia="pt-PT" w:bidi="pt-PT"/>
      </w:rPr>
    </w:lvl>
    <w:lvl w:ilvl="1" w:tplc="013A6A06">
      <w:numFmt w:val="bullet"/>
      <w:lvlText w:val="•"/>
      <w:lvlJc w:val="left"/>
      <w:pPr>
        <w:ind w:left="1530" w:hanging="305"/>
      </w:pPr>
      <w:rPr>
        <w:lang w:val="pt-PT" w:eastAsia="pt-PT" w:bidi="pt-PT"/>
      </w:rPr>
    </w:lvl>
    <w:lvl w:ilvl="2" w:tplc="ED12761A">
      <w:numFmt w:val="bullet"/>
      <w:lvlText w:val="•"/>
      <w:lvlJc w:val="left"/>
      <w:pPr>
        <w:ind w:left="2501" w:hanging="305"/>
      </w:pPr>
      <w:rPr>
        <w:lang w:val="pt-PT" w:eastAsia="pt-PT" w:bidi="pt-PT"/>
      </w:rPr>
    </w:lvl>
    <w:lvl w:ilvl="3" w:tplc="2982AE10">
      <w:numFmt w:val="bullet"/>
      <w:lvlText w:val="•"/>
      <w:lvlJc w:val="left"/>
      <w:pPr>
        <w:ind w:left="3471" w:hanging="305"/>
      </w:pPr>
      <w:rPr>
        <w:lang w:val="pt-PT" w:eastAsia="pt-PT" w:bidi="pt-PT"/>
      </w:rPr>
    </w:lvl>
    <w:lvl w:ilvl="4" w:tplc="0720D6E8">
      <w:numFmt w:val="bullet"/>
      <w:lvlText w:val="•"/>
      <w:lvlJc w:val="left"/>
      <w:pPr>
        <w:ind w:left="4442" w:hanging="305"/>
      </w:pPr>
      <w:rPr>
        <w:lang w:val="pt-PT" w:eastAsia="pt-PT" w:bidi="pt-PT"/>
      </w:rPr>
    </w:lvl>
    <w:lvl w:ilvl="5" w:tplc="26DAE33E">
      <w:numFmt w:val="bullet"/>
      <w:lvlText w:val="•"/>
      <w:lvlJc w:val="left"/>
      <w:pPr>
        <w:ind w:left="5412" w:hanging="305"/>
      </w:pPr>
      <w:rPr>
        <w:lang w:val="pt-PT" w:eastAsia="pt-PT" w:bidi="pt-PT"/>
      </w:rPr>
    </w:lvl>
    <w:lvl w:ilvl="6" w:tplc="8724DF10">
      <w:numFmt w:val="bullet"/>
      <w:lvlText w:val="•"/>
      <w:lvlJc w:val="left"/>
      <w:pPr>
        <w:ind w:left="6383" w:hanging="305"/>
      </w:pPr>
      <w:rPr>
        <w:lang w:val="pt-PT" w:eastAsia="pt-PT" w:bidi="pt-PT"/>
      </w:rPr>
    </w:lvl>
    <w:lvl w:ilvl="7" w:tplc="E5DCAF2E">
      <w:numFmt w:val="bullet"/>
      <w:lvlText w:val="•"/>
      <w:lvlJc w:val="left"/>
      <w:pPr>
        <w:ind w:left="7353" w:hanging="305"/>
      </w:pPr>
      <w:rPr>
        <w:lang w:val="pt-PT" w:eastAsia="pt-PT" w:bidi="pt-PT"/>
      </w:rPr>
    </w:lvl>
    <w:lvl w:ilvl="8" w:tplc="2E107982">
      <w:numFmt w:val="bullet"/>
      <w:lvlText w:val="•"/>
      <w:lvlJc w:val="left"/>
      <w:pPr>
        <w:ind w:left="8324" w:hanging="305"/>
      </w:pPr>
      <w:rPr>
        <w:lang w:val="pt-PT" w:eastAsia="pt-PT" w:bidi="pt-PT"/>
      </w:rPr>
    </w:lvl>
  </w:abstractNum>
  <w:abstractNum w:abstractNumId="39">
    <w:nsid w:val="68D919B5"/>
    <w:multiLevelType w:val="hybridMultilevel"/>
    <w:tmpl w:val="B60A368A"/>
    <w:lvl w:ilvl="0" w:tplc="C9C64DE2">
      <w:start w:val="2"/>
      <w:numFmt w:val="upperRoman"/>
      <w:lvlText w:val="%1"/>
      <w:lvlJc w:val="left"/>
      <w:pPr>
        <w:ind w:left="1494" w:hanging="371"/>
      </w:pPr>
      <w:rPr>
        <w:rFonts w:ascii="Arial" w:eastAsia="Arial" w:hAnsi="Arial" w:cs="Arial" w:hint="default"/>
        <w:color w:val="231F20"/>
        <w:spacing w:val="-1"/>
        <w:w w:val="99"/>
        <w:sz w:val="24"/>
        <w:szCs w:val="24"/>
        <w:lang w:val="pt-PT" w:eastAsia="pt-PT" w:bidi="pt-PT"/>
      </w:rPr>
    </w:lvl>
    <w:lvl w:ilvl="1" w:tplc="58C4D500">
      <w:numFmt w:val="bullet"/>
      <w:lvlText w:val="•"/>
      <w:lvlJc w:val="left"/>
      <w:pPr>
        <w:ind w:left="2376" w:hanging="371"/>
      </w:pPr>
      <w:rPr>
        <w:lang w:val="pt-PT" w:eastAsia="pt-PT" w:bidi="pt-PT"/>
      </w:rPr>
    </w:lvl>
    <w:lvl w:ilvl="2" w:tplc="0DE0CBCC">
      <w:numFmt w:val="bullet"/>
      <w:lvlText w:val="•"/>
      <w:lvlJc w:val="left"/>
      <w:pPr>
        <w:ind w:left="3253" w:hanging="371"/>
      </w:pPr>
      <w:rPr>
        <w:lang w:val="pt-PT" w:eastAsia="pt-PT" w:bidi="pt-PT"/>
      </w:rPr>
    </w:lvl>
    <w:lvl w:ilvl="3" w:tplc="0C708498">
      <w:numFmt w:val="bullet"/>
      <w:lvlText w:val="•"/>
      <w:lvlJc w:val="left"/>
      <w:pPr>
        <w:ind w:left="4129" w:hanging="371"/>
      </w:pPr>
      <w:rPr>
        <w:lang w:val="pt-PT" w:eastAsia="pt-PT" w:bidi="pt-PT"/>
      </w:rPr>
    </w:lvl>
    <w:lvl w:ilvl="4" w:tplc="497C8FB6">
      <w:numFmt w:val="bullet"/>
      <w:lvlText w:val="•"/>
      <w:lvlJc w:val="left"/>
      <w:pPr>
        <w:ind w:left="5006" w:hanging="371"/>
      </w:pPr>
      <w:rPr>
        <w:lang w:val="pt-PT" w:eastAsia="pt-PT" w:bidi="pt-PT"/>
      </w:rPr>
    </w:lvl>
    <w:lvl w:ilvl="5" w:tplc="B8285B32">
      <w:numFmt w:val="bullet"/>
      <w:lvlText w:val="•"/>
      <w:lvlJc w:val="left"/>
      <w:pPr>
        <w:ind w:left="5882" w:hanging="371"/>
      </w:pPr>
      <w:rPr>
        <w:lang w:val="pt-PT" w:eastAsia="pt-PT" w:bidi="pt-PT"/>
      </w:rPr>
    </w:lvl>
    <w:lvl w:ilvl="6" w:tplc="292A7698">
      <w:numFmt w:val="bullet"/>
      <w:lvlText w:val="•"/>
      <w:lvlJc w:val="left"/>
      <w:pPr>
        <w:ind w:left="6759" w:hanging="371"/>
      </w:pPr>
      <w:rPr>
        <w:lang w:val="pt-PT" w:eastAsia="pt-PT" w:bidi="pt-PT"/>
      </w:rPr>
    </w:lvl>
    <w:lvl w:ilvl="7" w:tplc="389413D6">
      <w:numFmt w:val="bullet"/>
      <w:lvlText w:val="•"/>
      <w:lvlJc w:val="left"/>
      <w:pPr>
        <w:ind w:left="7635" w:hanging="371"/>
      </w:pPr>
      <w:rPr>
        <w:lang w:val="pt-PT" w:eastAsia="pt-PT" w:bidi="pt-PT"/>
      </w:rPr>
    </w:lvl>
    <w:lvl w:ilvl="8" w:tplc="4614C0BC">
      <w:numFmt w:val="bullet"/>
      <w:lvlText w:val="•"/>
      <w:lvlJc w:val="left"/>
      <w:pPr>
        <w:ind w:left="8512" w:hanging="371"/>
      </w:pPr>
      <w:rPr>
        <w:lang w:val="pt-PT" w:eastAsia="pt-PT" w:bidi="pt-PT"/>
      </w:rPr>
    </w:lvl>
  </w:abstractNum>
  <w:abstractNum w:abstractNumId="40">
    <w:nsid w:val="6B8A5F04"/>
    <w:multiLevelType w:val="hybridMultilevel"/>
    <w:tmpl w:val="DDA811FE"/>
    <w:lvl w:ilvl="0" w:tplc="9D8C9AD4">
      <w:start w:val="1"/>
      <w:numFmt w:val="upperRoman"/>
      <w:lvlText w:val="%1"/>
      <w:lvlJc w:val="left"/>
      <w:pPr>
        <w:ind w:left="557" w:hanging="305"/>
      </w:pPr>
      <w:rPr>
        <w:rFonts w:ascii="Arial" w:eastAsia="Arial" w:hAnsi="Arial" w:cs="Arial" w:hint="default"/>
        <w:color w:val="231F20"/>
        <w:w w:val="99"/>
        <w:sz w:val="24"/>
        <w:szCs w:val="24"/>
        <w:lang w:val="pt-PT" w:eastAsia="pt-PT" w:bidi="pt-PT"/>
      </w:rPr>
    </w:lvl>
    <w:lvl w:ilvl="1" w:tplc="6108F3D2">
      <w:numFmt w:val="bullet"/>
      <w:lvlText w:val="•"/>
      <w:lvlJc w:val="left"/>
      <w:pPr>
        <w:ind w:left="1530" w:hanging="305"/>
      </w:pPr>
      <w:rPr>
        <w:lang w:val="pt-PT" w:eastAsia="pt-PT" w:bidi="pt-PT"/>
      </w:rPr>
    </w:lvl>
    <w:lvl w:ilvl="2" w:tplc="43A2EC10">
      <w:numFmt w:val="bullet"/>
      <w:lvlText w:val="•"/>
      <w:lvlJc w:val="left"/>
      <w:pPr>
        <w:ind w:left="2501" w:hanging="305"/>
      </w:pPr>
      <w:rPr>
        <w:lang w:val="pt-PT" w:eastAsia="pt-PT" w:bidi="pt-PT"/>
      </w:rPr>
    </w:lvl>
    <w:lvl w:ilvl="3" w:tplc="DC729454">
      <w:numFmt w:val="bullet"/>
      <w:lvlText w:val="•"/>
      <w:lvlJc w:val="left"/>
      <w:pPr>
        <w:ind w:left="3471" w:hanging="305"/>
      </w:pPr>
      <w:rPr>
        <w:lang w:val="pt-PT" w:eastAsia="pt-PT" w:bidi="pt-PT"/>
      </w:rPr>
    </w:lvl>
    <w:lvl w:ilvl="4" w:tplc="F9668856">
      <w:numFmt w:val="bullet"/>
      <w:lvlText w:val="•"/>
      <w:lvlJc w:val="left"/>
      <w:pPr>
        <w:ind w:left="4442" w:hanging="305"/>
      </w:pPr>
      <w:rPr>
        <w:lang w:val="pt-PT" w:eastAsia="pt-PT" w:bidi="pt-PT"/>
      </w:rPr>
    </w:lvl>
    <w:lvl w:ilvl="5" w:tplc="DFB8251A">
      <w:numFmt w:val="bullet"/>
      <w:lvlText w:val="•"/>
      <w:lvlJc w:val="left"/>
      <w:pPr>
        <w:ind w:left="5412" w:hanging="305"/>
      </w:pPr>
      <w:rPr>
        <w:lang w:val="pt-PT" w:eastAsia="pt-PT" w:bidi="pt-PT"/>
      </w:rPr>
    </w:lvl>
    <w:lvl w:ilvl="6" w:tplc="DFAED724">
      <w:numFmt w:val="bullet"/>
      <w:lvlText w:val="•"/>
      <w:lvlJc w:val="left"/>
      <w:pPr>
        <w:ind w:left="6383" w:hanging="305"/>
      </w:pPr>
      <w:rPr>
        <w:lang w:val="pt-PT" w:eastAsia="pt-PT" w:bidi="pt-PT"/>
      </w:rPr>
    </w:lvl>
    <w:lvl w:ilvl="7" w:tplc="10387FA2">
      <w:numFmt w:val="bullet"/>
      <w:lvlText w:val="•"/>
      <w:lvlJc w:val="left"/>
      <w:pPr>
        <w:ind w:left="7353" w:hanging="305"/>
      </w:pPr>
      <w:rPr>
        <w:lang w:val="pt-PT" w:eastAsia="pt-PT" w:bidi="pt-PT"/>
      </w:rPr>
    </w:lvl>
    <w:lvl w:ilvl="8" w:tplc="C9685982">
      <w:numFmt w:val="bullet"/>
      <w:lvlText w:val="•"/>
      <w:lvlJc w:val="left"/>
      <w:pPr>
        <w:ind w:left="8324" w:hanging="305"/>
      </w:pPr>
      <w:rPr>
        <w:lang w:val="pt-PT" w:eastAsia="pt-PT" w:bidi="pt-PT"/>
      </w:rPr>
    </w:lvl>
  </w:abstractNum>
  <w:abstractNum w:abstractNumId="41">
    <w:nsid w:val="71326160"/>
    <w:multiLevelType w:val="hybridMultilevel"/>
    <w:tmpl w:val="D5ACDAE0"/>
    <w:lvl w:ilvl="0" w:tplc="4344D42C">
      <w:start w:val="1"/>
      <w:numFmt w:val="upperRoman"/>
      <w:lvlText w:val="%1"/>
      <w:lvlJc w:val="left"/>
      <w:pPr>
        <w:ind w:left="557" w:hanging="305"/>
      </w:pPr>
      <w:rPr>
        <w:rFonts w:ascii="Arial" w:eastAsia="Arial" w:hAnsi="Arial" w:cs="Arial" w:hint="default"/>
        <w:color w:val="231F20"/>
        <w:w w:val="99"/>
        <w:sz w:val="24"/>
        <w:szCs w:val="24"/>
        <w:lang w:val="pt-PT" w:eastAsia="pt-PT" w:bidi="pt-PT"/>
      </w:rPr>
    </w:lvl>
    <w:lvl w:ilvl="1" w:tplc="2542C218">
      <w:numFmt w:val="bullet"/>
      <w:lvlText w:val="•"/>
      <w:lvlJc w:val="left"/>
      <w:pPr>
        <w:ind w:left="1530" w:hanging="305"/>
      </w:pPr>
      <w:rPr>
        <w:lang w:val="pt-PT" w:eastAsia="pt-PT" w:bidi="pt-PT"/>
      </w:rPr>
    </w:lvl>
    <w:lvl w:ilvl="2" w:tplc="C008AD1C">
      <w:numFmt w:val="bullet"/>
      <w:lvlText w:val="•"/>
      <w:lvlJc w:val="left"/>
      <w:pPr>
        <w:ind w:left="2501" w:hanging="305"/>
      </w:pPr>
      <w:rPr>
        <w:lang w:val="pt-PT" w:eastAsia="pt-PT" w:bidi="pt-PT"/>
      </w:rPr>
    </w:lvl>
    <w:lvl w:ilvl="3" w:tplc="B874C2DC">
      <w:numFmt w:val="bullet"/>
      <w:lvlText w:val="•"/>
      <w:lvlJc w:val="left"/>
      <w:pPr>
        <w:ind w:left="3471" w:hanging="305"/>
      </w:pPr>
      <w:rPr>
        <w:lang w:val="pt-PT" w:eastAsia="pt-PT" w:bidi="pt-PT"/>
      </w:rPr>
    </w:lvl>
    <w:lvl w:ilvl="4" w:tplc="0D58537A">
      <w:numFmt w:val="bullet"/>
      <w:lvlText w:val="•"/>
      <w:lvlJc w:val="left"/>
      <w:pPr>
        <w:ind w:left="4442" w:hanging="305"/>
      </w:pPr>
      <w:rPr>
        <w:lang w:val="pt-PT" w:eastAsia="pt-PT" w:bidi="pt-PT"/>
      </w:rPr>
    </w:lvl>
    <w:lvl w:ilvl="5" w:tplc="C23C200E">
      <w:numFmt w:val="bullet"/>
      <w:lvlText w:val="•"/>
      <w:lvlJc w:val="left"/>
      <w:pPr>
        <w:ind w:left="5412" w:hanging="305"/>
      </w:pPr>
      <w:rPr>
        <w:lang w:val="pt-PT" w:eastAsia="pt-PT" w:bidi="pt-PT"/>
      </w:rPr>
    </w:lvl>
    <w:lvl w:ilvl="6" w:tplc="24D2E20C">
      <w:numFmt w:val="bullet"/>
      <w:lvlText w:val="•"/>
      <w:lvlJc w:val="left"/>
      <w:pPr>
        <w:ind w:left="6383" w:hanging="305"/>
      </w:pPr>
      <w:rPr>
        <w:lang w:val="pt-PT" w:eastAsia="pt-PT" w:bidi="pt-PT"/>
      </w:rPr>
    </w:lvl>
    <w:lvl w:ilvl="7" w:tplc="A7EA2B16">
      <w:numFmt w:val="bullet"/>
      <w:lvlText w:val="•"/>
      <w:lvlJc w:val="left"/>
      <w:pPr>
        <w:ind w:left="7353" w:hanging="305"/>
      </w:pPr>
      <w:rPr>
        <w:lang w:val="pt-PT" w:eastAsia="pt-PT" w:bidi="pt-PT"/>
      </w:rPr>
    </w:lvl>
    <w:lvl w:ilvl="8" w:tplc="693A4A06">
      <w:numFmt w:val="bullet"/>
      <w:lvlText w:val="•"/>
      <w:lvlJc w:val="left"/>
      <w:pPr>
        <w:ind w:left="8324" w:hanging="305"/>
      </w:pPr>
      <w:rPr>
        <w:lang w:val="pt-PT" w:eastAsia="pt-PT" w:bidi="pt-PT"/>
      </w:rPr>
    </w:lvl>
  </w:abstractNum>
  <w:abstractNum w:abstractNumId="42">
    <w:nsid w:val="72AC0FF4"/>
    <w:multiLevelType w:val="hybridMultilevel"/>
    <w:tmpl w:val="5F7A5AAE"/>
    <w:lvl w:ilvl="0" w:tplc="170A19C2">
      <w:start w:val="1"/>
      <w:numFmt w:val="lowerLetter"/>
      <w:lvlText w:val="%1)"/>
      <w:lvlJc w:val="left"/>
      <w:pPr>
        <w:ind w:left="557" w:hanging="397"/>
      </w:pPr>
      <w:rPr>
        <w:rFonts w:ascii="Arial" w:eastAsia="Arial" w:hAnsi="Arial" w:cs="Arial" w:hint="default"/>
        <w:color w:val="231F20"/>
        <w:spacing w:val="-1"/>
        <w:w w:val="87"/>
        <w:sz w:val="24"/>
        <w:szCs w:val="24"/>
        <w:lang w:val="pt-PT" w:eastAsia="pt-PT" w:bidi="pt-PT"/>
      </w:rPr>
    </w:lvl>
    <w:lvl w:ilvl="1" w:tplc="8BCA67B2">
      <w:numFmt w:val="bullet"/>
      <w:lvlText w:val="•"/>
      <w:lvlJc w:val="left"/>
      <w:pPr>
        <w:ind w:left="1530" w:hanging="397"/>
      </w:pPr>
      <w:rPr>
        <w:lang w:val="pt-PT" w:eastAsia="pt-PT" w:bidi="pt-PT"/>
      </w:rPr>
    </w:lvl>
    <w:lvl w:ilvl="2" w:tplc="B8AE9F72">
      <w:numFmt w:val="bullet"/>
      <w:lvlText w:val="•"/>
      <w:lvlJc w:val="left"/>
      <w:pPr>
        <w:ind w:left="2501" w:hanging="397"/>
      </w:pPr>
      <w:rPr>
        <w:lang w:val="pt-PT" w:eastAsia="pt-PT" w:bidi="pt-PT"/>
      </w:rPr>
    </w:lvl>
    <w:lvl w:ilvl="3" w:tplc="4A505DE8">
      <w:numFmt w:val="bullet"/>
      <w:lvlText w:val="•"/>
      <w:lvlJc w:val="left"/>
      <w:pPr>
        <w:ind w:left="3471" w:hanging="397"/>
      </w:pPr>
      <w:rPr>
        <w:lang w:val="pt-PT" w:eastAsia="pt-PT" w:bidi="pt-PT"/>
      </w:rPr>
    </w:lvl>
    <w:lvl w:ilvl="4" w:tplc="2014F4D4">
      <w:numFmt w:val="bullet"/>
      <w:lvlText w:val="•"/>
      <w:lvlJc w:val="left"/>
      <w:pPr>
        <w:ind w:left="4442" w:hanging="397"/>
      </w:pPr>
      <w:rPr>
        <w:lang w:val="pt-PT" w:eastAsia="pt-PT" w:bidi="pt-PT"/>
      </w:rPr>
    </w:lvl>
    <w:lvl w:ilvl="5" w:tplc="231E8D64">
      <w:numFmt w:val="bullet"/>
      <w:lvlText w:val="•"/>
      <w:lvlJc w:val="left"/>
      <w:pPr>
        <w:ind w:left="5412" w:hanging="397"/>
      </w:pPr>
      <w:rPr>
        <w:lang w:val="pt-PT" w:eastAsia="pt-PT" w:bidi="pt-PT"/>
      </w:rPr>
    </w:lvl>
    <w:lvl w:ilvl="6" w:tplc="B3EE3A40">
      <w:numFmt w:val="bullet"/>
      <w:lvlText w:val="•"/>
      <w:lvlJc w:val="left"/>
      <w:pPr>
        <w:ind w:left="6383" w:hanging="397"/>
      </w:pPr>
      <w:rPr>
        <w:lang w:val="pt-PT" w:eastAsia="pt-PT" w:bidi="pt-PT"/>
      </w:rPr>
    </w:lvl>
    <w:lvl w:ilvl="7" w:tplc="36E66EDE">
      <w:numFmt w:val="bullet"/>
      <w:lvlText w:val="•"/>
      <w:lvlJc w:val="left"/>
      <w:pPr>
        <w:ind w:left="7353" w:hanging="397"/>
      </w:pPr>
      <w:rPr>
        <w:lang w:val="pt-PT" w:eastAsia="pt-PT" w:bidi="pt-PT"/>
      </w:rPr>
    </w:lvl>
    <w:lvl w:ilvl="8" w:tplc="A5DA1412">
      <w:numFmt w:val="bullet"/>
      <w:lvlText w:val="•"/>
      <w:lvlJc w:val="left"/>
      <w:pPr>
        <w:ind w:left="8324" w:hanging="397"/>
      </w:pPr>
      <w:rPr>
        <w:lang w:val="pt-PT" w:eastAsia="pt-PT" w:bidi="pt-PT"/>
      </w:rPr>
    </w:lvl>
  </w:abstractNum>
  <w:abstractNum w:abstractNumId="43">
    <w:nsid w:val="790212B6"/>
    <w:multiLevelType w:val="hybridMultilevel"/>
    <w:tmpl w:val="062899DE"/>
    <w:lvl w:ilvl="0" w:tplc="608681C4">
      <w:start w:val="1"/>
      <w:numFmt w:val="upperRoman"/>
      <w:lvlText w:val="%1"/>
      <w:lvlJc w:val="left"/>
      <w:pPr>
        <w:ind w:left="557" w:hanging="305"/>
      </w:pPr>
      <w:rPr>
        <w:rFonts w:ascii="Arial" w:eastAsia="Arial" w:hAnsi="Arial" w:cs="Arial" w:hint="default"/>
        <w:color w:val="231F20"/>
        <w:w w:val="99"/>
        <w:sz w:val="24"/>
        <w:szCs w:val="24"/>
        <w:lang w:val="pt-PT" w:eastAsia="pt-PT" w:bidi="pt-PT"/>
      </w:rPr>
    </w:lvl>
    <w:lvl w:ilvl="1" w:tplc="B9AC936E">
      <w:numFmt w:val="bullet"/>
      <w:lvlText w:val="•"/>
      <w:lvlJc w:val="left"/>
      <w:pPr>
        <w:ind w:left="1530" w:hanging="305"/>
      </w:pPr>
      <w:rPr>
        <w:lang w:val="pt-PT" w:eastAsia="pt-PT" w:bidi="pt-PT"/>
      </w:rPr>
    </w:lvl>
    <w:lvl w:ilvl="2" w:tplc="91781B36">
      <w:numFmt w:val="bullet"/>
      <w:lvlText w:val="•"/>
      <w:lvlJc w:val="left"/>
      <w:pPr>
        <w:ind w:left="2501" w:hanging="305"/>
      </w:pPr>
      <w:rPr>
        <w:lang w:val="pt-PT" w:eastAsia="pt-PT" w:bidi="pt-PT"/>
      </w:rPr>
    </w:lvl>
    <w:lvl w:ilvl="3" w:tplc="70143FBA">
      <w:numFmt w:val="bullet"/>
      <w:lvlText w:val="•"/>
      <w:lvlJc w:val="left"/>
      <w:pPr>
        <w:ind w:left="3471" w:hanging="305"/>
      </w:pPr>
      <w:rPr>
        <w:lang w:val="pt-PT" w:eastAsia="pt-PT" w:bidi="pt-PT"/>
      </w:rPr>
    </w:lvl>
    <w:lvl w:ilvl="4" w:tplc="38BC0BB4">
      <w:numFmt w:val="bullet"/>
      <w:lvlText w:val="•"/>
      <w:lvlJc w:val="left"/>
      <w:pPr>
        <w:ind w:left="4442" w:hanging="305"/>
      </w:pPr>
      <w:rPr>
        <w:lang w:val="pt-PT" w:eastAsia="pt-PT" w:bidi="pt-PT"/>
      </w:rPr>
    </w:lvl>
    <w:lvl w:ilvl="5" w:tplc="7AFEE1EA">
      <w:numFmt w:val="bullet"/>
      <w:lvlText w:val="•"/>
      <w:lvlJc w:val="left"/>
      <w:pPr>
        <w:ind w:left="5412" w:hanging="305"/>
      </w:pPr>
      <w:rPr>
        <w:lang w:val="pt-PT" w:eastAsia="pt-PT" w:bidi="pt-PT"/>
      </w:rPr>
    </w:lvl>
    <w:lvl w:ilvl="6" w:tplc="5B5C6362">
      <w:numFmt w:val="bullet"/>
      <w:lvlText w:val="•"/>
      <w:lvlJc w:val="left"/>
      <w:pPr>
        <w:ind w:left="6383" w:hanging="305"/>
      </w:pPr>
      <w:rPr>
        <w:lang w:val="pt-PT" w:eastAsia="pt-PT" w:bidi="pt-PT"/>
      </w:rPr>
    </w:lvl>
    <w:lvl w:ilvl="7" w:tplc="0F940D20">
      <w:numFmt w:val="bullet"/>
      <w:lvlText w:val="•"/>
      <w:lvlJc w:val="left"/>
      <w:pPr>
        <w:ind w:left="7353" w:hanging="305"/>
      </w:pPr>
      <w:rPr>
        <w:lang w:val="pt-PT" w:eastAsia="pt-PT" w:bidi="pt-PT"/>
      </w:rPr>
    </w:lvl>
    <w:lvl w:ilvl="8" w:tplc="D47A0860">
      <w:numFmt w:val="bullet"/>
      <w:lvlText w:val="•"/>
      <w:lvlJc w:val="left"/>
      <w:pPr>
        <w:ind w:left="8324" w:hanging="305"/>
      </w:pPr>
      <w:rPr>
        <w:lang w:val="pt-PT" w:eastAsia="pt-PT" w:bidi="pt-PT"/>
      </w:rPr>
    </w:lvl>
  </w:abstractNum>
  <w:abstractNum w:abstractNumId="44">
    <w:nsid w:val="7EF975E8"/>
    <w:multiLevelType w:val="hybridMultilevel"/>
    <w:tmpl w:val="3E3AB8C0"/>
    <w:lvl w:ilvl="0" w:tplc="312813AE">
      <w:start w:val="1"/>
      <w:numFmt w:val="upperRoman"/>
      <w:lvlText w:val="%1"/>
      <w:lvlJc w:val="left"/>
      <w:pPr>
        <w:ind w:left="557" w:hanging="305"/>
      </w:pPr>
      <w:rPr>
        <w:rFonts w:ascii="Arial" w:eastAsia="Arial" w:hAnsi="Arial" w:cs="Arial" w:hint="default"/>
        <w:color w:val="231F20"/>
        <w:w w:val="99"/>
        <w:sz w:val="24"/>
        <w:szCs w:val="24"/>
        <w:lang w:val="pt-PT" w:eastAsia="pt-PT" w:bidi="pt-PT"/>
      </w:rPr>
    </w:lvl>
    <w:lvl w:ilvl="1" w:tplc="4502D4E2">
      <w:numFmt w:val="bullet"/>
      <w:lvlText w:val="•"/>
      <w:lvlJc w:val="left"/>
      <w:pPr>
        <w:ind w:left="1530" w:hanging="305"/>
      </w:pPr>
      <w:rPr>
        <w:lang w:val="pt-PT" w:eastAsia="pt-PT" w:bidi="pt-PT"/>
      </w:rPr>
    </w:lvl>
    <w:lvl w:ilvl="2" w:tplc="80BE9A62">
      <w:numFmt w:val="bullet"/>
      <w:lvlText w:val="•"/>
      <w:lvlJc w:val="left"/>
      <w:pPr>
        <w:ind w:left="2501" w:hanging="305"/>
      </w:pPr>
      <w:rPr>
        <w:lang w:val="pt-PT" w:eastAsia="pt-PT" w:bidi="pt-PT"/>
      </w:rPr>
    </w:lvl>
    <w:lvl w:ilvl="3" w:tplc="13ACFC72">
      <w:numFmt w:val="bullet"/>
      <w:lvlText w:val="•"/>
      <w:lvlJc w:val="left"/>
      <w:pPr>
        <w:ind w:left="3471" w:hanging="305"/>
      </w:pPr>
      <w:rPr>
        <w:lang w:val="pt-PT" w:eastAsia="pt-PT" w:bidi="pt-PT"/>
      </w:rPr>
    </w:lvl>
    <w:lvl w:ilvl="4" w:tplc="32B22EE0">
      <w:numFmt w:val="bullet"/>
      <w:lvlText w:val="•"/>
      <w:lvlJc w:val="left"/>
      <w:pPr>
        <w:ind w:left="4442" w:hanging="305"/>
      </w:pPr>
      <w:rPr>
        <w:lang w:val="pt-PT" w:eastAsia="pt-PT" w:bidi="pt-PT"/>
      </w:rPr>
    </w:lvl>
    <w:lvl w:ilvl="5" w:tplc="9A9CC338">
      <w:numFmt w:val="bullet"/>
      <w:lvlText w:val="•"/>
      <w:lvlJc w:val="left"/>
      <w:pPr>
        <w:ind w:left="5412" w:hanging="305"/>
      </w:pPr>
      <w:rPr>
        <w:lang w:val="pt-PT" w:eastAsia="pt-PT" w:bidi="pt-PT"/>
      </w:rPr>
    </w:lvl>
    <w:lvl w:ilvl="6" w:tplc="CC767F1E">
      <w:numFmt w:val="bullet"/>
      <w:lvlText w:val="•"/>
      <w:lvlJc w:val="left"/>
      <w:pPr>
        <w:ind w:left="6383" w:hanging="305"/>
      </w:pPr>
      <w:rPr>
        <w:lang w:val="pt-PT" w:eastAsia="pt-PT" w:bidi="pt-PT"/>
      </w:rPr>
    </w:lvl>
    <w:lvl w:ilvl="7" w:tplc="15BAE300">
      <w:numFmt w:val="bullet"/>
      <w:lvlText w:val="•"/>
      <w:lvlJc w:val="left"/>
      <w:pPr>
        <w:ind w:left="7353" w:hanging="305"/>
      </w:pPr>
      <w:rPr>
        <w:lang w:val="pt-PT" w:eastAsia="pt-PT" w:bidi="pt-PT"/>
      </w:rPr>
    </w:lvl>
    <w:lvl w:ilvl="8" w:tplc="05746F38">
      <w:numFmt w:val="bullet"/>
      <w:lvlText w:val="•"/>
      <w:lvlJc w:val="left"/>
      <w:pPr>
        <w:ind w:left="8324" w:hanging="305"/>
      </w:pPr>
      <w:rPr>
        <w:lang w:val="pt-PT" w:eastAsia="pt-PT" w:bidi="pt-PT"/>
      </w:rPr>
    </w:lvl>
  </w:abstractNum>
  <w:num w:numId="1">
    <w:abstractNumId w:val="18"/>
    <w:lvlOverride w:ilvl="0">
      <w:startOverride w:val="1"/>
    </w:lvlOverride>
    <w:lvlOverride w:ilvl="1"/>
    <w:lvlOverride w:ilvl="2"/>
    <w:lvlOverride w:ilvl="3"/>
    <w:lvlOverride w:ilvl="4"/>
    <w:lvlOverride w:ilvl="5"/>
    <w:lvlOverride w:ilvl="6"/>
    <w:lvlOverride w:ilvl="7"/>
    <w:lvlOverride w:ilvl="8"/>
  </w:num>
  <w:num w:numId="2">
    <w:abstractNumId w:val="42"/>
    <w:lvlOverride w:ilvl="0">
      <w:startOverride w:val="1"/>
    </w:lvlOverride>
    <w:lvlOverride w:ilvl="1"/>
    <w:lvlOverride w:ilvl="2"/>
    <w:lvlOverride w:ilvl="3"/>
    <w:lvlOverride w:ilvl="4"/>
    <w:lvlOverride w:ilvl="5"/>
    <w:lvlOverride w:ilvl="6"/>
    <w:lvlOverride w:ilvl="7"/>
    <w:lvlOverride w:ilvl="8"/>
  </w:num>
  <w:num w:numId="3">
    <w:abstractNumId w:val="30"/>
    <w:lvlOverride w:ilvl="0">
      <w:startOverride w:val="1"/>
    </w:lvlOverride>
    <w:lvlOverride w:ilvl="1"/>
    <w:lvlOverride w:ilvl="2"/>
    <w:lvlOverride w:ilvl="3"/>
    <w:lvlOverride w:ilvl="4"/>
    <w:lvlOverride w:ilvl="5"/>
    <w:lvlOverride w:ilvl="6"/>
    <w:lvlOverride w:ilvl="7"/>
    <w:lvlOverride w:ilvl="8"/>
  </w:num>
  <w:num w:numId="4">
    <w:abstractNumId w:val="11"/>
    <w:lvlOverride w:ilvl="0">
      <w:startOverride w:val="1"/>
    </w:lvlOverride>
    <w:lvlOverride w:ilvl="1"/>
    <w:lvlOverride w:ilvl="2"/>
    <w:lvlOverride w:ilvl="3"/>
    <w:lvlOverride w:ilvl="4"/>
    <w:lvlOverride w:ilvl="5"/>
    <w:lvlOverride w:ilvl="6"/>
    <w:lvlOverride w:ilvl="7"/>
    <w:lvlOverride w:ilvl="8"/>
  </w:num>
  <w:num w:numId="5">
    <w:abstractNumId w:val="24"/>
    <w:lvlOverride w:ilvl="0">
      <w:startOverride w:val="1"/>
    </w:lvlOverride>
    <w:lvlOverride w:ilvl="1"/>
    <w:lvlOverride w:ilvl="2"/>
    <w:lvlOverride w:ilvl="3"/>
    <w:lvlOverride w:ilvl="4"/>
    <w:lvlOverride w:ilvl="5"/>
    <w:lvlOverride w:ilvl="6"/>
    <w:lvlOverride w:ilvl="7"/>
    <w:lvlOverride w:ilvl="8"/>
  </w:num>
  <w:num w:numId="6">
    <w:abstractNumId w:val="12"/>
    <w:lvlOverride w:ilvl="0">
      <w:startOverride w:val="1"/>
    </w:lvlOverride>
    <w:lvlOverride w:ilvl="1"/>
    <w:lvlOverride w:ilvl="2"/>
    <w:lvlOverride w:ilvl="3"/>
    <w:lvlOverride w:ilvl="4"/>
    <w:lvlOverride w:ilvl="5"/>
    <w:lvlOverride w:ilvl="6"/>
    <w:lvlOverride w:ilvl="7"/>
    <w:lvlOverride w:ilvl="8"/>
  </w:num>
  <w:num w:numId="7">
    <w:abstractNumId w:val="26"/>
    <w:lvlOverride w:ilvl="0">
      <w:startOverride w:val="1"/>
    </w:lvlOverride>
    <w:lvlOverride w:ilvl="1"/>
    <w:lvlOverride w:ilvl="2"/>
    <w:lvlOverride w:ilvl="3"/>
    <w:lvlOverride w:ilvl="4"/>
    <w:lvlOverride w:ilvl="5"/>
    <w:lvlOverride w:ilvl="6"/>
    <w:lvlOverride w:ilvl="7"/>
    <w:lvlOverride w:ilvl="8"/>
  </w:num>
  <w:num w:numId="8">
    <w:abstractNumId w:val="36"/>
    <w:lvlOverride w:ilvl="0">
      <w:startOverride w:val="1"/>
    </w:lvlOverride>
    <w:lvlOverride w:ilvl="1"/>
    <w:lvlOverride w:ilvl="2"/>
    <w:lvlOverride w:ilvl="3"/>
    <w:lvlOverride w:ilvl="4"/>
    <w:lvlOverride w:ilvl="5"/>
    <w:lvlOverride w:ilvl="6"/>
    <w:lvlOverride w:ilvl="7"/>
    <w:lvlOverride w:ilvl="8"/>
  </w:num>
  <w:num w:numId="9">
    <w:abstractNumId w:val="3"/>
    <w:lvlOverride w:ilvl="0">
      <w:startOverride w:val="1"/>
    </w:lvlOverride>
    <w:lvlOverride w:ilvl="1"/>
    <w:lvlOverride w:ilvl="2"/>
    <w:lvlOverride w:ilvl="3"/>
    <w:lvlOverride w:ilvl="4"/>
    <w:lvlOverride w:ilvl="5"/>
    <w:lvlOverride w:ilvl="6"/>
    <w:lvlOverride w:ilvl="7"/>
    <w:lvlOverride w:ilvl="8"/>
  </w:num>
  <w:num w:numId="10">
    <w:abstractNumId w:val="6"/>
  </w:num>
  <w:num w:numId="11">
    <w:abstractNumId w:val="44"/>
    <w:lvlOverride w:ilvl="0">
      <w:startOverride w:val="1"/>
    </w:lvlOverride>
    <w:lvlOverride w:ilvl="1"/>
    <w:lvlOverride w:ilvl="2"/>
    <w:lvlOverride w:ilvl="3"/>
    <w:lvlOverride w:ilvl="4"/>
    <w:lvlOverride w:ilvl="5"/>
    <w:lvlOverride w:ilvl="6"/>
    <w:lvlOverride w:ilvl="7"/>
    <w:lvlOverride w:ilvl="8"/>
  </w:num>
  <w:num w:numId="12">
    <w:abstractNumId w:val="5"/>
    <w:lvlOverride w:ilvl="0">
      <w:startOverride w:val="1"/>
    </w:lvlOverride>
    <w:lvlOverride w:ilvl="1"/>
    <w:lvlOverride w:ilvl="2"/>
    <w:lvlOverride w:ilvl="3"/>
    <w:lvlOverride w:ilvl="4"/>
    <w:lvlOverride w:ilvl="5"/>
    <w:lvlOverride w:ilvl="6"/>
    <w:lvlOverride w:ilvl="7"/>
    <w:lvlOverride w:ilvl="8"/>
  </w:num>
  <w:num w:numId="13">
    <w:abstractNumId w:val="13"/>
    <w:lvlOverride w:ilvl="0">
      <w:startOverride w:val="1"/>
    </w:lvlOverride>
    <w:lvlOverride w:ilvl="1"/>
    <w:lvlOverride w:ilvl="2"/>
    <w:lvlOverride w:ilvl="3"/>
    <w:lvlOverride w:ilvl="4"/>
    <w:lvlOverride w:ilvl="5"/>
    <w:lvlOverride w:ilvl="6"/>
    <w:lvlOverride w:ilvl="7"/>
    <w:lvlOverride w:ilvl="8"/>
  </w:num>
  <w:num w:numId="14">
    <w:abstractNumId w:val="40"/>
    <w:lvlOverride w:ilvl="0">
      <w:startOverride w:val="1"/>
    </w:lvlOverride>
    <w:lvlOverride w:ilvl="1"/>
    <w:lvlOverride w:ilvl="2"/>
    <w:lvlOverride w:ilvl="3"/>
    <w:lvlOverride w:ilvl="4"/>
    <w:lvlOverride w:ilvl="5"/>
    <w:lvlOverride w:ilvl="6"/>
    <w:lvlOverride w:ilvl="7"/>
    <w:lvlOverride w:ilvl="8"/>
  </w:num>
  <w:num w:numId="15">
    <w:abstractNumId w:val="10"/>
    <w:lvlOverride w:ilvl="0">
      <w:startOverride w:val="1"/>
    </w:lvlOverride>
    <w:lvlOverride w:ilvl="1"/>
    <w:lvlOverride w:ilvl="2"/>
    <w:lvlOverride w:ilvl="3"/>
    <w:lvlOverride w:ilvl="4"/>
    <w:lvlOverride w:ilvl="5"/>
    <w:lvlOverride w:ilvl="6"/>
    <w:lvlOverride w:ilvl="7"/>
    <w:lvlOverride w:ilvl="8"/>
  </w:num>
  <w:num w:numId="16">
    <w:abstractNumId w:val="9"/>
    <w:lvlOverride w:ilvl="0">
      <w:startOverride w:val="1"/>
    </w:lvlOverride>
    <w:lvlOverride w:ilvl="1"/>
    <w:lvlOverride w:ilvl="2"/>
    <w:lvlOverride w:ilvl="3"/>
    <w:lvlOverride w:ilvl="4"/>
    <w:lvlOverride w:ilvl="5"/>
    <w:lvlOverride w:ilvl="6"/>
    <w:lvlOverride w:ilvl="7"/>
    <w:lvlOverride w:ilvl="8"/>
  </w:num>
  <w:num w:numId="17">
    <w:abstractNumId w:val="33"/>
    <w:lvlOverride w:ilvl="0">
      <w:startOverride w:val="1"/>
    </w:lvlOverride>
    <w:lvlOverride w:ilvl="1"/>
    <w:lvlOverride w:ilvl="2"/>
    <w:lvlOverride w:ilvl="3"/>
    <w:lvlOverride w:ilvl="4"/>
    <w:lvlOverride w:ilvl="5"/>
    <w:lvlOverride w:ilvl="6"/>
    <w:lvlOverride w:ilvl="7"/>
    <w:lvlOverride w:ilvl="8"/>
  </w:num>
  <w:num w:numId="18">
    <w:abstractNumId w:val="20"/>
    <w:lvlOverride w:ilvl="0">
      <w:startOverride w:val="1"/>
    </w:lvlOverride>
    <w:lvlOverride w:ilvl="1"/>
    <w:lvlOverride w:ilvl="2"/>
    <w:lvlOverride w:ilvl="3"/>
    <w:lvlOverride w:ilvl="4"/>
    <w:lvlOverride w:ilvl="5"/>
    <w:lvlOverride w:ilvl="6"/>
    <w:lvlOverride w:ilvl="7"/>
    <w:lvlOverride w:ilvl="8"/>
  </w:num>
  <w:num w:numId="19">
    <w:abstractNumId w:val="35"/>
    <w:lvlOverride w:ilvl="0">
      <w:startOverride w:val="1"/>
    </w:lvlOverride>
    <w:lvlOverride w:ilvl="1"/>
    <w:lvlOverride w:ilvl="2"/>
    <w:lvlOverride w:ilvl="3"/>
    <w:lvlOverride w:ilvl="4"/>
    <w:lvlOverride w:ilvl="5"/>
    <w:lvlOverride w:ilvl="6"/>
    <w:lvlOverride w:ilvl="7"/>
    <w:lvlOverride w:ilvl="8"/>
  </w:num>
  <w:num w:numId="20">
    <w:abstractNumId w:val="22"/>
    <w:lvlOverride w:ilvl="0">
      <w:startOverride w:val="3"/>
    </w:lvlOverride>
    <w:lvlOverride w:ilvl="1"/>
    <w:lvlOverride w:ilvl="2"/>
    <w:lvlOverride w:ilvl="3"/>
    <w:lvlOverride w:ilvl="4"/>
    <w:lvlOverride w:ilvl="5"/>
    <w:lvlOverride w:ilvl="6"/>
    <w:lvlOverride w:ilvl="7"/>
    <w:lvlOverride w:ilvl="8"/>
  </w:num>
  <w:num w:numId="21">
    <w:abstractNumId w:val="21"/>
    <w:lvlOverride w:ilvl="0">
      <w:startOverride w:val="1"/>
    </w:lvlOverride>
    <w:lvlOverride w:ilvl="1"/>
    <w:lvlOverride w:ilvl="2"/>
    <w:lvlOverride w:ilvl="3"/>
    <w:lvlOverride w:ilvl="4"/>
    <w:lvlOverride w:ilvl="5"/>
    <w:lvlOverride w:ilvl="6"/>
    <w:lvlOverride w:ilvl="7"/>
    <w:lvlOverride w:ilvl="8"/>
  </w:num>
  <w:num w:numId="22">
    <w:abstractNumId w:val="8"/>
    <w:lvlOverride w:ilvl="0">
      <w:startOverride w:val="1"/>
    </w:lvlOverride>
    <w:lvlOverride w:ilvl="1"/>
    <w:lvlOverride w:ilvl="2"/>
    <w:lvlOverride w:ilvl="3"/>
    <w:lvlOverride w:ilvl="4"/>
    <w:lvlOverride w:ilvl="5"/>
    <w:lvlOverride w:ilvl="6"/>
    <w:lvlOverride w:ilvl="7"/>
    <w:lvlOverride w:ilvl="8"/>
  </w:num>
  <w:num w:numId="23">
    <w:abstractNumId w:val="27"/>
    <w:lvlOverride w:ilvl="0">
      <w:startOverride w:val="1"/>
    </w:lvlOverride>
    <w:lvlOverride w:ilvl="1"/>
    <w:lvlOverride w:ilvl="2"/>
    <w:lvlOverride w:ilvl="3"/>
    <w:lvlOverride w:ilvl="4"/>
    <w:lvlOverride w:ilvl="5"/>
    <w:lvlOverride w:ilvl="6"/>
    <w:lvlOverride w:ilvl="7"/>
    <w:lvlOverride w:ilvl="8"/>
  </w:num>
  <w:num w:numId="24">
    <w:abstractNumId w:val="43"/>
    <w:lvlOverride w:ilvl="0">
      <w:startOverride w:val="1"/>
    </w:lvlOverride>
    <w:lvlOverride w:ilvl="1"/>
    <w:lvlOverride w:ilvl="2"/>
    <w:lvlOverride w:ilvl="3"/>
    <w:lvlOverride w:ilvl="4"/>
    <w:lvlOverride w:ilvl="5"/>
    <w:lvlOverride w:ilvl="6"/>
    <w:lvlOverride w:ilvl="7"/>
    <w:lvlOverride w:ilvl="8"/>
  </w:num>
  <w:num w:numId="25">
    <w:abstractNumId w:val="1"/>
    <w:lvlOverride w:ilvl="0">
      <w:startOverride w:val="1"/>
    </w:lvlOverride>
    <w:lvlOverride w:ilvl="1"/>
    <w:lvlOverride w:ilvl="2"/>
    <w:lvlOverride w:ilvl="3"/>
    <w:lvlOverride w:ilvl="4"/>
    <w:lvlOverride w:ilvl="5"/>
    <w:lvlOverride w:ilvl="6"/>
    <w:lvlOverride w:ilvl="7"/>
    <w:lvlOverride w:ilvl="8"/>
  </w:num>
  <w:num w:numId="26">
    <w:abstractNumId w:val="32"/>
    <w:lvlOverride w:ilvl="0">
      <w:startOverride w:val="1"/>
    </w:lvlOverride>
    <w:lvlOverride w:ilvl="1"/>
    <w:lvlOverride w:ilvl="2"/>
    <w:lvlOverride w:ilvl="3"/>
    <w:lvlOverride w:ilvl="4"/>
    <w:lvlOverride w:ilvl="5"/>
    <w:lvlOverride w:ilvl="6"/>
    <w:lvlOverride w:ilvl="7"/>
    <w:lvlOverride w:ilvl="8"/>
  </w:num>
  <w:num w:numId="27">
    <w:abstractNumId w:val="37"/>
    <w:lvlOverride w:ilvl="0">
      <w:startOverride w:val="1"/>
    </w:lvlOverride>
    <w:lvlOverride w:ilvl="1"/>
    <w:lvlOverride w:ilvl="2"/>
    <w:lvlOverride w:ilvl="3"/>
    <w:lvlOverride w:ilvl="4"/>
    <w:lvlOverride w:ilvl="5"/>
    <w:lvlOverride w:ilvl="6"/>
    <w:lvlOverride w:ilvl="7"/>
    <w:lvlOverride w:ilvl="8"/>
  </w:num>
  <w:num w:numId="28">
    <w:abstractNumId w:val="19"/>
    <w:lvlOverride w:ilvl="0">
      <w:startOverride w:val="1"/>
    </w:lvlOverride>
    <w:lvlOverride w:ilvl="1"/>
    <w:lvlOverride w:ilvl="2"/>
    <w:lvlOverride w:ilvl="3"/>
    <w:lvlOverride w:ilvl="4"/>
    <w:lvlOverride w:ilvl="5"/>
    <w:lvlOverride w:ilvl="6"/>
    <w:lvlOverride w:ilvl="7"/>
    <w:lvlOverride w:ilvl="8"/>
  </w:num>
  <w:num w:numId="29">
    <w:abstractNumId w:val="34"/>
    <w:lvlOverride w:ilvl="0">
      <w:startOverride w:val="1"/>
    </w:lvlOverride>
    <w:lvlOverride w:ilvl="1"/>
    <w:lvlOverride w:ilvl="2"/>
    <w:lvlOverride w:ilvl="3"/>
    <w:lvlOverride w:ilvl="4"/>
    <w:lvlOverride w:ilvl="5"/>
    <w:lvlOverride w:ilvl="6"/>
    <w:lvlOverride w:ilvl="7"/>
    <w:lvlOverride w:ilvl="8"/>
  </w:num>
  <w:num w:numId="30">
    <w:abstractNumId w:val="7"/>
    <w:lvlOverride w:ilvl="0">
      <w:startOverride w:val="1"/>
    </w:lvlOverride>
    <w:lvlOverride w:ilvl="1"/>
    <w:lvlOverride w:ilvl="2"/>
    <w:lvlOverride w:ilvl="3"/>
    <w:lvlOverride w:ilvl="4"/>
    <w:lvlOverride w:ilvl="5"/>
    <w:lvlOverride w:ilvl="6"/>
    <w:lvlOverride w:ilvl="7"/>
    <w:lvlOverride w:ilvl="8"/>
  </w:num>
  <w:num w:numId="31">
    <w:abstractNumId w:val="31"/>
    <w:lvlOverride w:ilvl="0">
      <w:startOverride w:val="1"/>
    </w:lvlOverride>
    <w:lvlOverride w:ilvl="1"/>
    <w:lvlOverride w:ilvl="2"/>
    <w:lvlOverride w:ilvl="3"/>
    <w:lvlOverride w:ilvl="4"/>
    <w:lvlOverride w:ilvl="5"/>
    <w:lvlOverride w:ilvl="6"/>
    <w:lvlOverride w:ilvl="7"/>
    <w:lvlOverride w:ilvl="8"/>
  </w:num>
  <w:num w:numId="32">
    <w:abstractNumId w:val="17"/>
    <w:lvlOverride w:ilvl="0">
      <w:startOverride w:val="1"/>
    </w:lvlOverride>
    <w:lvlOverride w:ilvl="1"/>
    <w:lvlOverride w:ilvl="2"/>
    <w:lvlOverride w:ilvl="3"/>
    <w:lvlOverride w:ilvl="4"/>
    <w:lvlOverride w:ilvl="5"/>
    <w:lvlOverride w:ilvl="6"/>
    <w:lvlOverride w:ilvl="7"/>
    <w:lvlOverride w:ilvl="8"/>
  </w:num>
  <w:num w:numId="33">
    <w:abstractNumId w:val="29"/>
    <w:lvlOverride w:ilvl="0">
      <w:startOverride w:val="1"/>
    </w:lvlOverride>
    <w:lvlOverride w:ilvl="1"/>
    <w:lvlOverride w:ilvl="2"/>
    <w:lvlOverride w:ilvl="3"/>
    <w:lvlOverride w:ilvl="4"/>
    <w:lvlOverride w:ilvl="5"/>
    <w:lvlOverride w:ilvl="6"/>
    <w:lvlOverride w:ilvl="7"/>
    <w:lvlOverride w:ilvl="8"/>
  </w:num>
  <w:num w:numId="34">
    <w:abstractNumId w:val="39"/>
    <w:lvlOverride w:ilvl="0">
      <w:startOverride w:val="2"/>
    </w:lvlOverride>
    <w:lvlOverride w:ilvl="1"/>
    <w:lvlOverride w:ilvl="2"/>
    <w:lvlOverride w:ilvl="3"/>
    <w:lvlOverride w:ilvl="4"/>
    <w:lvlOverride w:ilvl="5"/>
    <w:lvlOverride w:ilvl="6"/>
    <w:lvlOverride w:ilvl="7"/>
    <w:lvlOverride w:ilvl="8"/>
  </w:num>
  <w:num w:numId="35">
    <w:abstractNumId w:val="25"/>
    <w:lvlOverride w:ilvl="0">
      <w:startOverride w:val="1"/>
    </w:lvlOverride>
    <w:lvlOverride w:ilvl="1"/>
    <w:lvlOverride w:ilvl="2"/>
    <w:lvlOverride w:ilvl="3"/>
    <w:lvlOverride w:ilvl="4"/>
    <w:lvlOverride w:ilvl="5"/>
    <w:lvlOverride w:ilvl="6"/>
    <w:lvlOverride w:ilvl="7"/>
    <w:lvlOverride w:ilvl="8"/>
  </w:num>
  <w:num w:numId="36">
    <w:abstractNumId w:val="14"/>
    <w:lvlOverride w:ilvl="0">
      <w:startOverride w:val="1"/>
    </w:lvlOverride>
    <w:lvlOverride w:ilvl="1"/>
    <w:lvlOverride w:ilvl="2"/>
    <w:lvlOverride w:ilvl="3"/>
    <w:lvlOverride w:ilvl="4"/>
    <w:lvlOverride w:ilvl="5"/>
    <w:lvlOverride w:ilvl="6"/>
    <w:lvlOverride w:ilvl="7"/>
    <w:lvlOverride w:ilvl="8"/>
  </w:num>
  <w:num w:numId="37">
    <w:abstractNumId w:val="16"/>
    <w:lvlOverride w:ilvl="0">
      <w:startOverride w:val="1"/>
    </w:lvlOverride>
    <w:lvlOverride w:ilvl="1"/>
    <w:lvlOverride w:ilvl="2"/>
    <w:lvlOverride w:ilvl="3"/>
    <w:lvlOverride w:ilvl="4"/>
    <w:lvlOverride w:ilvl="5"/>
    <w:lvlOverride w:ilvl="6"/>
    <w:lvlOverride w:ilvl="7"/>
    <w:lvlOverride w:ilvl="8"/>
  </w:num>
  <w:num w:numId="38">
    <w:abstractNumId w:val="41"/>
    <w:lvlOverride w:ilvl="0">
      <w:startOverride w:val="1"/>
    </w:lvlOverride>
    <w:lvlOverride w:ilvl="1"/>
    <w:lvlOverride w:ilvl="2"/>
    <w:lvlOverride w:ilvl="3"/>
    <w:lvlOverride w:ilvl="4"/>
    <w:lvlOverride w:ilvl="5"/>
    <w:lvlOverride w:ilvl="6"/>
    <w:lvlOverride w:ilvl="7"/>
    <w:lvlOverride w:ilvl="8"/>
  </w:num>
  <w:num w:numId="39">
    <w:abstractNumId w:val="38"/>
    <w:lvlOverride w:ilvl="0">
      <w:startOverride w:val="1"/>
    </w:lvlOverride>
    <w:lvlOverride w:ilvl="1"/>
    <w:lvlOverride w:ilvl="2"/>
    <w:lvlOverride w:ilvl="3"/>
    <w:lvlOverride w:ilvl="4"/>
    <w:lvlOverride w:ilvl="5"/>
    <w:lvlOverride w:ilvl="6"/>
    <w:lvlOverride w:ilvl="7"/>
    <w:lvlOverride w:ilvl="8"/>
  </w:num>
  <w:num w:numId="40">
    <w:abstractNumId w:val="23"/>
    <w:lvlOverride w:ilvl="0">
      <w:startOverride w:val="1"/>
    </w:lvlOverride>
    <w:lvlOverride w:ilvl="1"/>
    <w:lvlOverride w:ilvl="2"/>
    <w:lvlOverride w:ilvl="3"/>
    <w:lvlOverride w:ilvl="4"/>
    <w:lvlOverride w:ilvl="5"/>
    <w:lvlOverride w:ilvl="6"/>
    <w:lvlOverride w:ilvl="7"/>
    <w:lvlOverride w:ilvl="8"/>
  </w:num>
  <w:num w:numId="41">
    <w:abstractNumId w:val="0"/>
    <w:lvlOverride w:ilvl="0">
      <w:startOverride w:val="1"/>
    </w:lvlOverride>
    <w:lvlOverride w:ilvl="1"/>
    <w:lvlOverride w:ilvl="2"/>
    <w:lvlOverride w:ilvl="3"/>
    <w:lvlOverride w:ilvl="4"/>
    <w:lvlOverride w:ilvl="5"/>
    <w:lvlOverride w:ilvl="6"/>
    <w:lvlOverride w:ilvl="7"/>
    <w:lvlOverride w:ilvl="8"/>
  </w:num>
  <w:num w:numId="42">
    <w:abstractNumId w:val="4"/>
    <w:lvlOverride w:ilvl="0">
      <w:startOverride w:val="4"/>
    </w:lvlOverride>
    <w:lvlOverride w:ilvl="1"/>
    <w:lvlOverride w:ilvl="2"/>
    <w:lvlOverride w:ilvl="3"/>
    <w:lvlOverride w:ilvl="4"/>
    <w:lvlOverride w:ilvl="5"/>
    <w:lvlOverride w:ilvl="6"/>
    <w:lvlOverride w:ilvl="7"/>
    <w:lvlOverride w:ilvl="8"/>
  </w:num>
  <w:num w:numId="43">
    <w:abstractNumId w:val="28"/>
    <w:lvlOverride w:ilvl="0">
      <w:startOverride w:val="1"/>
    </w:lvlOverride>
    <w:lvlOverride w:ilvl="1"/>
    <w:lvlOverride w:ilvl="2"/>
    <w:lvlOverride w:ilvl="3"/>
    <w:lvlOverride w:ilvl="4"/>
    <w:lvlOverride w:ilvl="5"/>
    <w:lvlOverride w:ilvl="6"/>
    <w:lvlOverride w:ilvl="7"/>
    <w:lvlOverride w:ilvl="8"/>
  </w:num>
  <w:num w:numId="44">
    <w:abstractNumId w:val="2"/>
    <w:lvlOverride w:ilvl="0">
      <w:startOverride w:val="1"/>
    </w:lvlOverride>
    <w:lvlOverride w:ilvl="1"/>
    <w:lvlOverride w:ilvl="2"/>
    <w:lvlOverride w:ilvl="3"/>
    <w:lvlOverride w:ilvl="4"/>
    <w:lvlOverride w:ilvl="5"/>
    <w:lvlOverride w:ilvl="6"/>
    <w:lvlOverride w:ilvl="7"/>
    <w:lvlOverride w:ilvl="8"/>
  </w:num>
  <w:num w:numId="45">
    <w:abstractNumId w:val="15"/>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hideSpellingErrors/>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20F6F"/>
    <w:rsid w:val="00320F6F"/>
    <w:rsid w:val="00690795"/>
    <w:rsid w:val="006B4957"/>
    <w:rsid w:val="00822EE3"/>
    <w:rsid w:val="009D3812"/>
    <w:rsid w:val="00B64097"/>
    <w:rsid w:val="00C03A9B"/>
    <w:rsid w:val="00C1260D"/>
    <w:rsid w:val="00E50AC1"/>
    <w:rsid w:val="00E92B55"/>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1" w:qFormat="1"/>
    <w:lsdException w:name="heading 3" w:uiPriority="1" w:qFormat="1"/>
    <w:lsdException w:name="heading 4" w:uiPriority="1" w:qFormat="1"/>
    <w:lsdException w:name="heading 5" w:uiPriority="1" w:qFormat="1"/>
    <w:lsdException w:name="heading 6" w:uiPriority="9" w:qFormat="1"/>
    <w:lsdException w:name="heading 7" w:uiPriority="9" w:qFormat="1"/>
    <w:lsdException w:name="heading 8" w:uiPriority="9" w:qFormat="1"/>
    <w:lsdException w:name="heading 9" w:uiPriority="9" w:qFormat="1"/>
    <w:lsdException w:name="toc 1" w:uiPriority="1"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1">
    <w:name w:val="heading 1"/>
    <w:basedOn w:val="Normal"/>
    <w:link w:val="Ttulo1Char"/>
    <w:uiPriority w:val="1"/>
    <w:qFormat/>
    <w:rsid w:val="006B4957"/>
    <w:pPr>
      <w:widowControl w:val="0"/>
      <w:autoSpaceDE w:val="0"/>
      <w:autoSpaceDN w:val="0"/>
      <w:spacing w:before="42" w:after="0" w:line="240" w:lineRule="auto"/>
      <w:outlineLvl w:val="0"/>
    </w:pPr>
    <w:rPr>
      <w:rFonts w:ascii="Arial" w:eastAsia="Arial" w:hAnsi="Arial" w:cs="Arial"/>
      <w:b/>
      <w:bCs/>
      <w:sz w:val="32"/>
      <w:szCs w:val="32"/>
      <w:lang w:val="pt-PT" w:eastAsia="pt-PT" w:bidi="pt-PT"/>
    </w:rPr>
  </w:style>
  <w:style w:type="paragraph" w:styleId="Ttulo2">
    <w:name w:val="heading 2"/>
    <w:basedOn w:val="Normal"/>
    <w:link w:val="Ttulo2Char"/>
    <w:uiPriority w:val="1"/>
    <w:semiHidden/>
    <w:unhideWhenUsed/>
    <w:qFormat/>
    <w:rsid w:val="006B4957"/>
    <w:pPr>
      <w:widowControl w:val="0"/>
      <w:autoSpaceDE w:val="0"/>
      <w:autoSpaceDN w:val="0"/>
      <w:spacing w:before="191" w:after="0" w:line="240" w:lineRule="auto"/>
      <w:ind w:left="1124"/>
      <w:outlineLvl w:val="1"/>
    </w:pPr>
    <w:rPr>
      <w:rFonts w:ascii="Arial" w:eastAsia="Arial" w:hAnsi="Arial" w:cs="Arial"/>
      <w:b/>
      <w:bCs/>
      <w:sz w:val="28"/>
      <w:szCs w:val="28"/>
      <w:lang w:val="pt-PT" w:eastAsia="pt-PT" w:bidi="pt-PT"/>
    </w:rPr>
  </w:style>
  <w:style w:type="paragraph" w:styleId="Ttulo3">
    <w:name w:val="heading 3"/>
    <w:basedOn w:val="Normal"/>
    <w:link w:val="Ttulo3Char"/>
    <w:uiPriority w:val="1"/>
    <w:semiHidden/>
    <w:unhideWhenUsed/>
    <w:qFormat/>
    <w:rsid w:val="006B4957"/>
    <w:pPr>
      <w:widowControl w:val="0"/>
      <w:autoSpaceDE w:val="0"/>
      <w:autoSpaceDN w:val="0"/>
      <w:spacing w:before="190" w:after="0" w:line="240" w:lineRule="auto"/>
      <w:ind w:left="1124"/>
      <w:outlineLvl w:val="2"/>
    </w:pPr>
    <w:rPr>
      <w:rFonts w:ascii="Arial" w:eastAsia="Arial" w:hAnsi="Arial" w:cs="Arial"/>
      <w:sz w:val="28"/>
      <w:szCs w:val="28"/>
      <w:lang w:val="pt-PT" w:eastAsia="pt-PT" w:bidi="pt-PT"/>
    </w:rPr>
  </w:style>
  <w:style w:type="paragraph" w:styleId="Ttulo4">
    <w:name w:val="heading 4"/>
    <w:basedOn w:val="Normal"/>
    <w:link w:val="Ttulo4Char"/>
    <w:uiPriority w:val="1"/>
    <w:semiHidden/>
    <w:unhideWhenUsed/>
    <w:qFormat/>
    <w:rsid w:val="006B4957"/>
    <w:pPr>
      <w:widowControl w:val="0"/>
      <w:autoSpaceDE w:val="0"/>
      <w:autoSpaceDN w:val="0"/>
      <w:spacing w:before="184" w:after="0" w:line="240" w:lineRule="auto"/>
      <w:ind w:left="1919" w:hanging="795"/>
      <w:outlineLvl w:val="3"/>
    </w:pPr>
    <w:rPr>
      <w:rFonts w:ascii="Arial" w:eastAsia="Arial" w:hAnsi="Arial" w:cs="Arial"/>
      <w:sz w:val="26"/>
      <w:szCs w:val="26"/>
      <w:lang w:val="pt-PT" w:eastAsia="pt-PT" w:bidi="pt-PT"/>
    </w:rPr>
  </w:style>
  <w:style w:type="paragraph" w:styleId="Ttulo5">
    <w:name w:val="heading 5"/>
    <w:basedOn w:val="Normal"/>
    <w:link w:val="Ttulo5Char"/>
    <w:uiPriority w:val="1"/>
    <w:semiHidden/>
    <w:unhideWhenUsed/>
    <w:qFormat/>
    <w:rsid w:val="006B4957"/>
    <w:pPr>
      <w:widowControl w:val="0"/>
      <w:autoSpaceDE w:val="0"/>
      <w:autoSpaceDN w:val="0"/>
      <w:spacing w:before="172" w:after="0" w:line="240" w:lineRule="auto"/>
      <w:ind w:left="1124"/>
      <w:outlineLvl w:val="4"/>
    </w:pPr>
    <w:rPr>
      <w:rFonts w:ascii="Arial" w:eastAsia="Arial" w:hAnsi="Arial" w:cs="Arial"/>
      <w:b/>
      <w:bCs/>
      <w:sz w:val="24"/>
      <w:szCs w:val="24"/>
      <w:lang w:val="pt-PT" w:eastAsia="pt-PT" w:bidi="pt-PT"/>
    </w:rPr>
  </w:style>
  <w:style w:type="paragraph" w:styleId="Ttulo9">
    <w:name w:val="heading 9"/>
    <w:basedOn w:val="Normal"/>
    <w:next w:val="Normal"/>
    <w:link w:val="Ttulo9Char"/>
    <w:uiPriority w:val="9"/>
    <w:semiHidden/>
    <w:unhideWhenUsed/>
    <w:qFormat/>
    <w:rsid w:val="00822EE3"/>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1"/>
    <w:rsid w:val="006B4957"/>
    <w:rPr>
      <w:rFonts w:ascii="Arial" w:eastAsia="Arial" w:hAnsi="Arial" w:cs="Arial"/>
      <w:b/>
      <w:bCs/>
      <w:sz w:val="32"/>
      <w:szCs w:val="32"/>
      <w:lang w:val="pt-PT" w:eastAsia="pt-PT" w:bidi="pt-PT"/>
    </w:rPr>
  </w:style>
  <w:style w:type="character" w:customStyle="1" w:styleId="Ttulo2Char">
    <w:name w:val="Título 2 Char"/>
    <w:basedOn w:val="Fontepargpadro"/>
    <w:link w:val="Ttulo2"/>
    <w:uiPriority w:val="1"/>
    <w:semiHidden/>
    <w:rsid w:val="006B4957"/>
    <w:rPr>
      <w:rFonts w:ascii="Arial" w:eastAsia="Arial" w:hAnsi="Arial" w:cs="Arial"/>
      <w:b/>
      <w:bCs/>
      <w:sz w:val="28"/>
      <w:szCs w:val="28"/>
      <w:lang w:val="pt-PT" w:eastAsia="pt-PT" w:bidi="pt-PT"/>
    </w:rPr>
  </w:style>
  <w:style w:type="character" w:customStyle="1" w:styleId="Ttulo3Char">
    <w:name w:val="Título 3 Char"/>
    <w:basedOn w:val="Fontepargpadro"/>
    <w:link w:val="Ttulo3"/>
    <w:uiPriority w:val="1"/>
    <w:semiHidden/>
    <w:rsid w:val="006B4957"/>
    <w:rPr>
      <w:rFonts w:ascii="Arial" w:eastAsia="Arial" w:hAnsi="Arial" w:cs="Arial"/>
      <w:sz w:val="28"/>
      <w:szCs w:val="28"/>
      <w:lang w:val="pt-PT" w:eastAsia="pt-PT" w:bidi="pt-PT"/>
    </w:rPr>
  </w:style>
  <w:style w:type="character" w:customStyle="1" w:styleId="Ttulo4Char">
    <w:name w:val="Título 4 Char"/>
    <w:basedOn w:val="Fontepargpadro"/>
    <w:link w:val="Ttulo4"/>
    <w:uiPriority w:val="1"/>
    <w:semiHidden/>
    <w:rsid w:val="006B4957"/>
    <w:rPr>
      <w:rFonts w:ascii="Arial" w:eastAsia="Arial" w:hAnsi="Arial" w:cs="Arial"/>
      <w:sz w:val="26"/>
      <w:szCs w:val="26"/>
      <w:lang w:val="pt-PT" w:eastAsia="pt-PT" w:bidi="pt-PT"/>
    </w:rPr>
  </w:style>
  <w:style w:type="character" w:customStyle="1" w:styleId="Ttulo5Char">
    <w:name w:val="Título 5 Char"/>
    <w:basedOn w:val="Fontepargpadro"/>
    <w:link w:val="Ttulo5"/>
    <w:uiPriority w:val="1"/>
    <w:semiHidden/>
    <w:rsid w:val="006B4957"/>
    <w:rPr>
      <w:rFonts w:ascii="Arial" w:eastAsia="Arial" w:hAnsi="Arial" w:cs="Arial"/>
      <w:b/>
      <w:bCs/>
      <w:sz w:val="24"/>
      <w:szCs w:val="24"/>
      <w:lang w:val="pt-PT" w:eastAsia="pt-PT" w:bidi="pt-PT"/>
    </w:rPr>
  </w:style>
  <w:style w:type="paragraph" w:styleId="Sumrio1">
    <w:name w:val="toc 1"/>
    <w:basedOn w:val="Normal"/>
    <w:autoRedefine/>
    <w:uiPriority w:val="1"/>
    <w:semiHidden/>
    <w:unhideWhenUsed/>
    <w:qFormat/>
    <w:rsid w:val="006B4957"/>
    <w:pPr>
      <w:widowControl w:val="0"/>
      <w:autoSpaceDE w:val="0"/>
      <w:autoSpaceDN w:val="0"/>
      <w:spacing w:before="12" w:after="0" w:line="240" w:lineRule="auto"/>
      <w:ind w:left="557"/>
    </w:pPr>
    <w:rPr>
      <w:rFonts w:ascii="Arial" w:eastAsia="Arial" w:hAnsi="Arial" w:cs="Arial"/>
      <w:sz w:val="24"/>
      <w:szCs w:val="24"/>
      <w:lang w:val="pt-PT" w:eastAsia="pt-PT" w:bidi="pt-PT"/>
    </w:rPr>
  </w:style>
  <w:style w:type="paragraph" w:styleId="Cabealho">
    <w:name w:val="header"/>
    <w:basedOn w:val="Normal"/>
    <w:link w:val="CabealhoChar"/>
    <w:uiPriority w:val="99"/>
    <w:semiHidden/>
    <w:unhideWhenUsed/>
    <w:rsid w:val="006B4957"/>
    <w:pPr>
      <w:widowControl w:val="0"/>
      <w:tabs>
        <w:tab w:val="center" w:pos="4252"/>
        <w:tab w:val="right" w:pos="8504"/>
      </w:tabs>
      <w:autoSpaceDE w:val="0"/>
      <w:autoSpaceDN w:val="0"/>
      <w:spacing w:after="0" w:line="240" w:lineRule="auto"/>
    </w:pPr>
    <w:rPr>
      <w:rFonts w:ascii="Arial" w:eastAsia="Arial" w:hAnsi="Arial" w:cs="Arial"/>
      <w:lang w:val="pt-PT" w:eastAsia="pt-PT" w:bidi="pt-PT"/>
    </w:rPr>
  </w:style>
  <w:style w:type="character" w:customStyle="1" w:styleId="CabealhoChar">
    <w:name w:val="Cabeçalho Char"/>
    <w:basedOn w:val="Fontepargpadro"/>
    <w:link w:val="Cabealho"/>
    <w:uiPriority w:val="99"/>
    <w:semiHidden/>
    <w:rsid w:val="006B4957"/>
    <w:rPr>
      <w:rFonts w:ascii="Arial" w:eastAsia="Arial" w:hAnsi="Arial" w:cs="Arial"/>
      <w:lang w:val="pt-PT" w:eastAsia="pt-PT" w:bidi="pt-PT"/>
    </w:rPr>
  </w:style>
  <w:style w:type="paragraph" w:styleId="Rodap">
    <w:name w:val="footer"/>
    <w:basedOn w:val="Normal"/>
    <w:link w:val="RodapChar"/>
    <w:uiPriority w:val="99"/>
    <w:semiHidden/>
    <w:unhideWhenUsed/>
    <w:rsid w:val="006B4957"/>
    <w:pPr>
      <w:widowControl w:val="0"/>
      <w:tabs>
        <w:tab w:val="center" w:pos="4252"/>
        <w:tab w:val="right" w:pos="8504"/>
      </w:tabs>
      <w:autoSpaceDE w:val="0"/>
      <w:autoSpaceDN w:val="0"/>
      <w:spacing w:after="0" w:line="240" w:lineRule="auto"/>
    </w:pPr>
    <w:rPr>
      <w:rFonts w:ascii="Arial" w:eastAsia="Arial" w:hAnsi="Arial" w:cs="Arial"/>
      <w:lang w:val="pt-PT" w:eastAsia="pt-PT" w:bidi="pt-PT"/>
    </w:rPr>
  </w:style>
  <w:style w:type="character" w:customStyle="1" w:styleId="RodapChar">
    <w:name w:val="Rodapé Char"/>
    <w:basedOn w:val="Fontepargpadro"/>
    <w:link w:val="Rodap"/>
    <w:uiPriority w:val="99"/>
    <w:semiHidden/>
    <w:rsid w:val="006B4957"/>
    <w:rPr>
      <w:rFonts w:ascii="Arial" w:eastAsia="Arial" w:hAnsi="Arial" w:cs="Arial"/>
      <w:lang w:val="pt-PT" w:eastAsia="pt-PT" w:bidi="pt-PT"/>
    </w:rPr>
  </w:style>
  <w:style w:type="paragraph" w:styleId="Corpodetexto">
    <w:name w:val="Body Text"/>
    <w:basedOn w:val="Normal"/>
    <w:link w:val="CorpodetextoChar"/>
    <w:uiPriority w:val="1"/>
    <w:semiHidden/>
    <w:unhideWhenUsed/>
    <w:qFormat/>
    <w:rsid w:val="006B4957"/>
    <w:pPr>
      <w:widowControl w:val="0"/>
      <w:autoSpaceDE w:val="0"/>
      <w:autoSpaceDN w:val="0"/>
      <w:spacing w:after="0" w:line="240" w:lineRule="auto"/>
      <w:ind w:left="557"/>
    </w:pPr>
    <w:rPr>
      <w:rFonts w:ascii="Arial" w:eastAsia="Arial" w:hAnsi="Arial" w:cs="Arial"/>
      <w:sz w:val="24"/>
      <w:szCs w:val="24"/>
      <w:lang w:val="pt-PT" w:eastAsia="pt-PT" w:bidi="pt-PT"/>
    </w:rPr>
  </w:style>
  <w:style w:type="character" w:customStyle="1" w:styleId="CorpodetextoChar">
    <w:name w:val="Corpo de texto Char"/>
    <w:basedOn w:val="Fontepargpadro"/>
    <w:link w:val="Corpodetexto"/>
    <w:uiPriority w:val="1"/>
    <w:semiHidden/>
    <w:rsid w:val="006B4957"/>
    <w:rPr>
      <w:rFonts w:ascii="Arial" w:eastAsia="Arial" w:hAnsi="Arial" w:cs="Arial"/>
      <w:sz w:val="24"/>
      <w:szCs w:val="24"/>
      <w:lang w:val="pt-PT" w:eastAsia="pt-PT" w:bidi="pt-PT"/>
    </w:rPr>
  </w:style>
  <w:style w:type="paragraph" w:styleId="Textodebalo">
    <w:name w:val="Balloon Text"/>
    <w:basedOn w:val="Normal"/>
    <w:link w:val="TextodebaloChar"/>
    <w:uiPriority w:val="99"/>
    <w:semiHidden/>
    <w:unhideWhenUsed/>
    <w:rsid w:val="006B4957"/>
    <w:pPr>
      <w:widowControl w:val="0"/>
      <w:autoSpaceDE w:val="0"/>
      <w:autoSpaceDN w:val="0"/>
      <w:spacing w:after="0" w:line="240" w:lineRule="auto"/>
    </w:pPr>
    <w:rPr>
      <w:rFonts w:ascii="Tahoma" w:eastAsia="Arial" w:hAnsi="Tahoma" w:cs="Tahoma"/>
      <w:sz w:val="16"/>
      <w:szCs w:val="16"/>
      <w:lang w:val="pt-PT" w:eastAsia="pt-PT" w:bidi="pt-PT"/>
    </w:rPr>
  </w:style>
  <w:style w:type="character" w:customStyle="1" w:styleId="TextodebaloChar">
    <w:name w:val="Texto de balão Char"/>
    <w:basedOn w:val="Fontepargpadro"/>
    <w:link w:val="Textodebalo"/>
    <w:uiPriority w:val="99"/>
    <w:semiHidden/>
    <w:rsid w:val="006B4957"/>
    <w:rPr>
      <w:rFonts w:ascii="Tahoma" w:eastAsia="Arial" w:hAnsi="Tahoma" w:cs="Tahoma"/>
      <w:sz w:val="16"/>
      <w:szCs w:val="16"/>
      <w:lang w:val="pt-PT" w:eastAsia="pt-PT" w:bidi="pt-PT"/>
    </w:rPr>
  </w:style>
  <w:style w:type="paragraph" w:styleId="PargrafodaLista">
    <w:name w:val="List Paragraph"/>
    <w:basedOn w:val="Normal"/>
    <w:uiPriority w:val="1"/>
    <w:qFormat/>
    <w:rsid w:val="006B4957"/>
    <w:pPr>
      <w:widowControl w:val="0"/>
      <w:autoSpaceDE w:val="0"/>
      <w:autoSpaceDN w:val="0"/>
      <w:spacing w:before="172" w:after="0" w:line="240" w:lineRule="auto"/>
      <w:ind w:left="557" w:firstLine="567"/>
    </w:pPr>
    <w:rPr>
      <w:rFonts w:ascii="Arial" w:eastAsia="Arial" w:hAnsi="Arial" w:cs="Arial"/>
      <w:lang w:val="pt-PT" w:eastAsia="pt-PT" w:bidi="pt-PT"/>
    </w:rPr>
  </w:style>
  <w:style w:type="paragraph" w:customStyle="1" w:styleId="TableParagraph">
    <w:name w:val="Table Paragraph"/>
    <w:basedOn w:val="Normal"/>
    <w:uiPriority w:val="1"/>
    <w:qFormat/>
    <w:rsid w:val="006B4957"/>
    <w:pPr>
      <w:widowControl w:val="0"/>
      <w:autoSpaceDE w:val="0"/>
      <w:autoSpaceDN w:val="0"/>
      <w:spacing w:after="0" w:line="240" w:lineRule="auto"/>
    </w:pPr>
    <w:rPr>
      <w:rFonts w:ascii="Arial" w:eastAsia="Arial" w:hAnsi="Arial" w:cs="Arial"/>
      <w:lang w:val="pt-PT" w:eastAsia="pt-PT" w:bidi="pt-PT"/>
    </w:rPr>
  </w:style>
  <w:style w:type="table" w:customStyle="1" w:styleId="TableNormal">
    <w:name w:val="Table Normal"/>
    <w:uiPriority w:val="2"/>
    <w:semiHidden/>
    <w:qFormat/>
    <w:rsid w:val="006B4957"/>
    <w:pPr>
      <w:widowControl w:val="0"/>
      <w:autoSpaceDE w:val="0"/>
      <w:autoSpaceDN w:val="0"/>
      <w:spacing w:after="0" w:line="240" w:lineRule="auto"/>
    </w:pPr>
    <w:rPr>
      <w:lang w:val="en-US"/>
    </w:rPr>
    <w:tblPr>
      <w:tblCellMar>
        <w:top w:w="0" w:type="dxa"/>
        <w:left w:w="0" w:type="dxa"/>
        <w:bottom w:w="0" w:type="dxa"/>
        <w:right w:w="0" w:type="dxa"/>
      </w:tblCellMar>
    </w:tblPr>
  </w:style>
  <w:style w:type="character" w:customStyle="1" w:styleId="Ttulo9Char">
    <w:name w:val="Título 9 Char"/>
    <w:basedOn w:val="Fontepargpadro"/>
    <w:link w:val="Ttulo9"/>
    <w:uiPriority w:val="9"/>
    <w:semiHidden/>
    <w:rsid w:val="00822EE3"/>
    <w:rPr>
      <w:rFonts w:asciiTheme="majorHAnsi" w:eastAsiaTheme="majorEastAsia" w:hAnsiTheme="majorHAnsi" w:cstheme="majorBidi"/>
      <w:i/>
      <w:iCs/>
      <w:color w:val="404040" w:themeColor="text1" w:themeTint="BF"/>
      <w:sz w:val="20"/>
      <w:szCs w:val="20"/>
    </w:rPr>
  </w:style>
  <w:style w:type="paragraph" w:styleId="TextosemFormatao">
    <w:name w:val="Plain Text"/>
    <w:basedOn w:val="Normal"/>
    <w:link w:val="TextosemFormataoChar"/>
    <w:rsid w:val="00822EE3"/>
    <w:pPr>
      <w:spacing w:after="0" w:line="240" w:lineRule="auto"/>
    </w:pPr>
    <w:rPr>
      <w:rFonts w:ascii="Courier New" w:eastAsia="Times New Roman" w:hAnsi="Courier New" w:cs="Times New Roman"/>
      <w:b/>
      <w:sz w:val="20"/>
      <w:szCs w:val="20"/>
      <w:lang w:eastAsia="pt-BR"/>
    </w:rPr>
  </w:style>
  <w:style w:type="character" w:customStyle="1" w:styleId="TextosemFormataoChar">
    <w:name w:val="Texto sem Formatação Char"/>
    <w:basedOn w:val="Fontepargpadro"/>
    <w:link w:val="TextosemFormatao"/>
    <w:rsid w:val="00822EE3"/>
    <w:rPr>
      <w:rFonts w:ascii="Courier New" w:eastAsia="Times New Roman" w:hAnsi="Courier New" w:cs="Times New Roman"/>
      <w:b/>
      <w:sz w:val="20"/>
      <w:szCs w:val="20"/>
      <w:lang w:eastAsia="pt-B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1" w:qFormat="1"/>
    <w:lsdException w:name="heading 3" w:uiPriority="1" w:qFormat="1"/>
    <w:lsdException w:name="heading 4" w:uiPriority="1" w:qFormat="1"/>
    <w:lsdException w:name="heading 5" w:uiPriority="1" w:qFormat="1"/>
    <w:lsdException w:name="heading 6" w:uiPriority="9" w:qFormat="1"/>
    <w:lsdException w:name="heading 7" w:uiPriority="9" w:qFormat="1"/>
    <w:lsdException w:name="heading 8" w:uiPriority="9" w:qFormat="1"/>
    <w:lsdException w:name="heading 9" w:uiPriority="9" w:qFormat="1"/>
    <w:lsdException w:name="toc 1" w:uiPriority="1"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1">
    <w:name w:val="heading 1"/>
    <w:basedOn w:val="Normal"/>
    <w:link w:val="Ttulo1Char"/>
    <w:uiPriority w:val="1"/>
    <w:qFormat/>
    <w:rsid w:val="006B4957"/>
    <w:pPr>
      <w:widowControl w:val="0"/>
      <w:autoSpaceDE w:val="0"/>
      <w:autoSpaceDN w:val="0"/>
      <w:spacing w:before="42" w:after="0" w:line="240" w:lineRule="auto"/>
      <w:outlineLvl w:val="0"/>
    </w:pPr>
    <w:rPr>
      <w:rFonts w:ascii="Arial" w:eastAsia="Arial" w:hAnsi="Arial" w:cs="Arial"/>
      <w:b/>
      <w:bCs/>
      <w:sz w:val="32"/>
      <w:szCs w:val="32"/>
      <w:lang w:val="pt-PT" w:eastAsia="pt-PT" w:bidi="pt-PT"/>
    </w:rPr>
  </w:style>
  <w:style w:type="paragraph" w:styleId="Ttulo2">
    <w:name w:val="heading 2"/>
    <w:basedOn w:val="Normal"/>
    <w:link w:val="Ttulo2Char"/>
    <w:uiPriority w:val="1"/>
    <w:semiHidden/>
    <w:unhideWhenUsed/>
    <w:qFormat/>
    <w:rsid w:val="006B4957"/>
    <w:pPr>
      <w:widowControl w:val="0"/>
      <w:autoSpaceDE w:val="0"/>
      <w:autoSpaceDN w:val="0"/>
      <w:spacing w:before="191" w:after="0" w:line="240" w:lineRule="auto"/>
      <w:ind w:left="1124"/>
      <w:outlineLvl w:val="1"/>
    </w:pPr>
    <w:rPr>
      <w:rFonts w:ascii="Arial" w:eastAsia="Arial" w:hAnsi="Arial" w:cs="Arial"/>
      <w:b/>
      <w:bCs/>
      <w:sz w:val="28"/>
      <w:szCs w:val="28"/>
      <w:lang w:val="pt-PT" w:eastAsia="pt-PT" w:bidi="pt-PT"/>
    </w:rPr>
  </w:style>
  <w:style w:type="paragraph" w:styleId="Ttulo3">
    <w:name w:val="heading 3"/>
    <w:basedOn w:val="Normal"/>
    <w:link w:val="Ttulo3Char"/>
    <w:uiPriority w:val="1"/>
    <w:semiHidden/>
    <w:unhideWhenUsed/>
    <w:qFormat/>
    <w:rsid w:val="006B4957"/>
    <w:pPr>
      <w:widowControl w:val="0"/>
      <w:autoSpaceDE w:val="0"/>
      <w:autoSpaceDN w:val="0"/>
      <w:spacing w:before="190" w:after="0" w:line="240" w:lineRule="auto"/>
      <w:ind w:left="1124"/>
      <w:outlineLvl w:val="2"/>
    </w:pPr>
    <w:rPr>
      <w:rFonts w:ascii="Arial" w:eastAsia="Arial" w:hAnsi="Arial" w:cs="Arial"/>
      <w:sz w:val="28"/>
      <w:szCs w:val="28"/>
      <w:lang w:val="pt-PT" w:eastAsia="pt-PT" w:bidi="pt-PT"/>
    </w:rPr>
  </w:style>
  <w:style w:type="paragraph" w:styleId="Ttulo4">
    <w:name w:val="heading 4"/>
    <w:basedOn w:val="Normal"/>
    <w:link w:val="Ttulo4Char"/>
    <w:uiPriority w:val="1"/>
    <w:semiHidden/>
    <w:unhideWhenUsed/>
    <w:qFormat/>
    <w:rsid w:val="006B4957"/>
    <w:pPr>
      <w:widowControl w:val="0"/>
      <w:autoSpaceDE w:val="0"/>
      <w:autoSpaceDN w:val="0"/>
      <w:spacing w:before="184" w:after="0" w:line="240" w:lineRule="auto"/>
      <w:ind w:left="1919" w:hanging="795"/>
      <w:outlineLvl w:val="3"/>
    </w:pPr>
    <w:rPr>
      <w:rFonts w:ascii="Arial" w:eastAsia="Arial" w:hAnsi="Arial" w:cs="Arial"/>
      <w:sz w:val="26"/>
      <w:szCs w:val="26"/>
      <w:lang w:val="pt-PT" w:eastAsia="pt-PT" w:bidi="pt-PT"/>
    </w:rPr>
  </w:style>
  <w:style w:type="paragraph" w:styleId="Ttulo5">
    <w:name w:val="heading 5"/>
    <w:basedOn w:val="Normal"/>
    <w:link w:val="Ttulo5Char"/>
    <w:uiPriority w:val="1"/>
    <w:semiHidden/>
    <w:unhideWhenUsed/>
    <w:qFormat/>
    <w:rsid w:val="006B4957"/>
    <w:pPr>
      <w:widowControl w:val="0"/>
      <w:autoSpaceDE w:val="0"/>
      <w:autoSpaceDN w:val="0"/>
      <w:spacing w:before="172" w:after="0" w:line="240" w:lineRule="auto"/>
      <w:ind w:left="1124"/>
      <w:outlineLvl w:val="4"/>
    </w:pPr>
    <w:rPr>
      <w:rFonts w:ascii="Arial" w:eastAsia="Arial" w:hAnsi="Arial" w:cs="Arial"/>
      <w:b/>
      <w:bCs/>
      <w:sz w:val="24"/>
      <w:szCs w:val="24"/>
      <w:lang w:val="pt-PT" w:eastAsia="pt-PT" w:bidi="pt-PT"/>
    </w:rPr>
  </w:style>
  <w:style w:type="paragraph" w:styleId="Ttulo9">
    <w:name w:val="heading 9"/>
    <w:basedOn w:val="Normal"/>
    <w:next w:val="Normal"/>
    <w:link w:val="Ttulo9Char"/>
    <w:uiPriority w:val="9"/>
    <w:semiHidden/>
    <w:unhideWhenUsed/>
    <w:qFormat/>
    <w:rsid w:val="00822EE3"/>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1"/>
    <w:rsid w:val="006B4957"/>
    <w:rPr>
      <w:rFonts w:ascii="Arial" w:eastAsia="Arial" w:hAnsi="Arial" w:cs="Arial"/>
      <w:b/>
      <w:bCs/>
      <w:sz w:val="32"/>
      <w:szCs w:val="32"/>
      <w:lang w:val="pt-PT" w:eastAsia="pt-PT" w:bidi="pt-PT"/>
    </w:rPr>
  </w:style>
  <w:style w:type="character" w:customStyle="1" w:styleId="Ttulo2Char">
    <w:name w:val="Título 2 Char"/>
    <w:basedOn w:val="Fontepargpadro"/>
    <w:link w:val="Ttulo2"/>
    <w:uiPriority w:val="1"/>
    <w:semiHidden/>
    <w:rsid w:val="006B4957"/>
    <w:rPr>
      <w:rFonts w:ascii="Arial" w:eastAsia="Arial" w:hAnsi="Arial" w:cs="Arial"/>
      <w:b/>
      <w:bCs/>
      <w:sz w:val="28"/>
      <w:szCs w:val="28"/>
      <w:lang w:val="pt-PT" w:eastAsia="pt-PT" w:bidi="pt-PT"/>
    </w:rPr>
  </w:style>
  <w:style w:type="character" w:customStyle="1" w:styleId="Ttulo3Char">
    <w:name w:val="Título 3 Char"/>
    <w:basedOn w:val="Fontepargpadro"/>
    <w:link w:val="Ttulo3"/>
    <w:uiPriority w:val="1"/>
    <w:semiHidden/>
    <w:rsid w:val="006B4957"/>
    <w:rPr>
      <w:rFonts w:ascii="Arial" w:eastAsia="Arial" w:hAnsi="Arial" w:cs="Arial"/>
      <w:sz w:val="28"/>
      <w:szCs w:val="28"/>
      <w:lang w:val="pt-PT" w:eastAsia="pt-PT" w:bidi="pt-PT"/>
    </w:rPr>
  </w:style>
  <w:style w:type="character" w:customStyle="1" w:styleId="Ttulo4Char">
    <w:name w:val="Título 4 Char"/>
    <w:basedOn w:val="Fontepargpadro"/>
    <w:link w:val="Ttulo4"/>
    <w:uiPriority w:val="1"/>
    <w:semiHidden/>
    <w:rsid w:val="006B4957"/>
    <w:rPr>
      <w:rFonts w:ascii="Arial" w:eastAsia="Arial" w:hAnsi="Arial" w:cs="Arial"/>
      <w:sz w:val="26"/>
      <w:szCs w:val="26"/>
      <w:lang w:val="pt-PT" w:eastAsia="pt-PT" w:bidi="pt-PT"/>
    </w:rPr>
  </w:style>
  <w:style w:type="character" w:customStyle="1" w:styleId="Ttulo5Char">
    <w:name w:val="Título 5 Char"/>
    <w:basedOn w:val="Fontepargpadro"/>
    <w:link w:val="Ttulo5"/>
    <w:uiPriority w:val="1"/>
    <w:semiHidden/>
    <w:rsid w:val="006B4957"/>
    <w:rPr>
      <w:rFonts w:ascii="Arial" w:eastAsia="Arial" w:hAnsi="Arial" w:cs="Arial"/>
      <w:b/>
      <w:bCs/>
      <w:sz w:val="24"/>
      <w:szCs w:val="24"/>
      <w:lang w:val="pt-PT" w:eastAsia="pt-PT" w:bidi="pt-PT"/>
    </w:rPr>
  </w:style>
  <w:style w:type="paragraph" w:styleId="Sumrio1">
    <w:name w:val="toc 1"/>
    <w:basedOn w:val="Normal"/>
    <w:autoRedefine/>
    <w:uiPriority w:val="1"/>
    <w:semiHidden/>
    <w:unhideWhenUsed/>
    <w:qFormat/>
    <w:rsid w:val="006B4957"/>
    <w:pPr>
      <w:widowControl w:val="0"/>
      <w:autoSpaceDE w:val="0"/>
      <w:autoSpaceDN w:val="0"/>
      <w:spacing w:before="12" w:after="0" w:line="240" w:lineRule="auto"/>
      <w:ind w:left="557"/>
    </w:pPr>
    <w:rPr>
      <w:rFonts w:ascii="Arial" w:eastAsia="Arial" w:hAnsi="Arial" w:cs="Arial"/>
      <w:sz w:val="24"/>
      <w:szCs w:val="24"/>
      <w:lang w:val="pt-PT" w:eastAsia="pt-PT" w:bidi="pt-PT"/>
    </w:rPr>
  </w:style>
  <w:style w:type="paragraph" w:styleId="Cabealho">
    <w:name w:val="header"/>
    <w:basedOn w:val="Normal"/>
    <w:link w:val="CabealhoChar"/>
    <w:uiPriority w:val="99"/>
    <w:semiHidden/>
    <w:unhideWhenUsed/>
    <w:rsid w:val="006B4957"/>
    <w:pPr>
      <w:widowControl w:val="0"/>
      <w:tabs>
        <w:tab w:val="center" w:pos="4252"/>
        <w:tab w:val="right" w:pos="8504"/>
      </w:tabs>
      <w:autoSpaceDE w:val="0"/>
      <w:autoSpaceDN w:val="0"/>
      <w:spacing w:after="0" w:line="240" w:lineRule="auto"/>
    </w:pPr>
    <w:rPr>
      <w:rFonts w:ascii="Arial" w:eastAsia="Arial" w:hAnsi="Arial" w:cs="Arial"/>
      <w:lang w:val="pt-PT" w:eastAsia="pt-PT" w:bidi="pt-PT"/>
    </w:rPr>
  </w:style>
  <w:style w:type="character" w:customStyle="1" w:styleId="CabealhoChar">
    <w:name w:val="Cabeçalho Char"/>
    <w:basedOn w:val="Fontepargpadro"/>
    <w:link w:val="Cabealho"/>
    <w:uiPriority w:val="99"/>
    <w:semiHidden/>
    <w:rsid w:val="006B4957"/>
    <w:rPr>
      <w:rFonts w:ascii="Arial" w:eastAsia="Arial" w:hAnsi="Arial" w:cs="Arial"/>
      <w:lang w:val="pt-PT" w:eastAsia="pt-PT" w:bidi="pt-PT"/>
    </w:rPr>
  </w:style>
  <w:style w:type="paragraph" w:styleId="Rodap">
    <w:name w:val="footer"/>
    <w:basedOn w:val="Normal"/>
    <w:link w:val="RodapChar"/>
    <w:uiPriority w:val="99"/>
    <w:semiHidden/>
    <w:unhideWhenUsed/>
    <w:rsid w:val="006B4957"/>
    <w:pPr>
      <w:widowControl w:val="0"/>
      <w:tabs>
        <w:tab w:val="center" w:pos="4252"/>
        <w:tab w:val="right" w:pos="8504"/>
      </w:tabs>
      <w:autoSpaceDE w:val="0"/>
      <w:autoSpaceDN w:val="0"/>
      <w:spacing w:after="0" w:line="240" w:lineRule="auto"/>
    </w:pPr>
    <w:rPr>
      <w:rFonts w:ascii="Arial" w:eastAsia="Arial" w:hAnsi="Arial" w:cs="Arial"/>
      <w:lang w:val="pt-PT" w:eastAsia="pt-PT" w:bidi="pt-PT"/>
    </w:rPr>
  </w:style>
  <w:style w:type="character" w:customStyle="1" w:styleId="RodapChar">
    <w:name w:val="Rodapé Char"/>
    <w:basedOn w:val="Fontepargpadro"/>
    <w:link w:val="Rodap"/>
    <w:uiPriority w:val="99"/>
    <w:semiHidden/>
    <w:rsid w:val="006B4957"/>
    <w:rPr>
      <w:rFonts w:ascii="Arial" w:eastAsia="Arial" w:hAnsi="Arial" w:cs="Arial"/>
      <w:lang w:val="pt-PT" w:eastAsia="pt-PT" w:bidi="pt-PT"/>
    </w:rPr>
  </w:style>
  <w:style w:type="paragraph" w:styleId="Corpodetexto">
    <w:name w:val="Body Text"/>
    <w:basedOn w:val="Normal"/>
    <w:link w:val="CorpodetextoChar"/>
    <w:uiPriority w:val="1"/>
    <w:semiHidden/>
    <w:unhideWhenUsed/>
    <w:qFormat/>
    <w:rsid w:val="006B4957"/>
    <w:pPr>
      <w:widowControl w:val="0"/>
      <w:autoSpaceDE w:val="0"/>
      <w:autoSpaceDN w:val="0"/>
      <w:spacing w:after="0" w:line="240" w:lineRule="auto"/>
      <w:ind w:left="557"/>
    </w:pPr>
    <w:rPr>
      <w:rFonts w:ascii="Arial" w:eastAsia="Arial" w:hAnsi="Arial" w:cs="Arial"/>
      <w:sz w:val="24"/>
      <w:szCs w:val="24"/>
      <w:lang w:val="pt-PT" w:eastAsia="pt-PT" w:bidi="pt-PT"/>
    </w:rPr>
  </w:style>
  <w:style w:type="character" w:customStyle="1" w:styleId="CorpodetextoChar">
    <w:name w:val="Corpo de texto Char"/>
    <w:basedOn w:val="Fontepargpadro"/>
    <w:link w:val="Corpodetexto"/>
    <w:uiPriority w:val="1"/>
    <w:semiHidden/>
    <w:rsid w:val="006B4957"/>
    <w:rPr>
      <w:rFonts w:ascii="Arial" w:eastAsia="Arial" w:hAnsi="Arial" w:cs="Arial"/>
      <w:sz w:val="24"/>
      <w:szCs w:val="24"/>
      <w:lang w:val="pt-PT" w:eastAsia="pt-PT" w:bidi="pt-PT"/>
    </w:rPr>
  </w:style>
  <w:style w:type="paragraph" w:styleId="Textodebalo">
    <w:name w:val="Balloon Text"/>
    <w:basedOn w:val="Normal"/>
    <w:link w:val="TextodebaloChar"/>
    <w:uiPriority w:val="99"/>
    <w:semiHidden/>
    <w:unhideWhenUsed/>
    <w:rsid w:val="006B4957"/>
    <w:pPr>
      <w:widowControl w:val="0"/>
      <w:autoSpaceDE w:val="0"/>
      <w:autoSpaceDN w:val="0"/>
      <w:spacing w:after="0" w:line="240" w:lineRule="auto"/>
    </w:pPr>
    <w:rPr>
      <w:rFonts w:ascii="Tahoma" w:eastAsia="Arial" w:hAnsi="Tahoma" w:cs="Tahoma"/>
      <w:sz w:val="16"/>
      <w:szCs w:val="16"/>
      <w:lang w:val="pt-PT" w:eastAsia="pt-PT" w:bidi="pt-PT"/>
    </w:rPr>
  </w:style>
  <w:style w:type="character" w:customStyle="1" w:styleId="TextodebaloChar">
    <w:name w:val="Texto de balão Char"/>
    <w:basedOn w:val="Fontepargpadro"/>
    <w:link w:val="Textodebalo"/>
    <w:uiPriority w:val="99"/>
    <w:semiHidden/>
    <w:rsid w:val="006B4957"/>
    <w:rPr>
      <w:rFonts w:ascii="Tahoma" w:eastAsia="Arial" w:hAnsi="Tahoma" w:cs="Tahoma"/>
      <w:sz w:val="16"/>
      <w:szCs w:val="16"/>
      <w:lang w:val="pt-PT" w:eastAsia="pt-PT" w:bidi="pt-PT"/>
    </w:rPr>
  </w:style>
  <w:style w:type="paragraph" w:styleId="PargrafodaLista">
    <w:name w:val="List Paragraph"/>
    <w:basedOn w:val="Normal"/>
    <w:uiPriority w:val="1"/>
    <w:qFormat/>
    <w:rsid w:val="006B4957"/>
    <w:pPr>
      <w:widowControl w:val="0"/>
      <w:autoSpaceDE w:val="0"/>
      <w:autoSpaceDN w:val="0"/>
      <w:spacing w:before="172" w:after="0" w:line="240" w:lineRule="auto"/>
      <w:ind w:left="557" w:firstLine="567"/>
    </w:pPr>
    <w:rPr>
      <w:rFonts w:ascii="Arial" w:eastAsia="Arial" w:hAnsi="Arial" w:cs="Arial"/>
      <w:lang w:val="pt-PT" w:eastAsia="pt-PT" w:bidi="pt-PT"/>
    </w:rPr>
  </w:style>
  <w:style w:type="paragraph" w:customStyle="1" w:styleId="TableParagraph">
    <w:name w:val="Table Paragraph"/>
    <w:basedOn w:val="Normal"/>
    <w:uiPriority w:val="1"/>
    <w:qFormat/>
    <w:rsid w:val="006B4957"/>
    <w:pPr>
      <w:widowControl w:val="0"/>
      <w:autoSpaceDE w:val="0"/>
      <w:autoSpaceDN w:val="0"/>
      <w:spacing w:after="0" w:line="240" w:lineRule="auto"/>
    </w:pPr>
    <w:rPr>
      <w:rFonts w:ascii="Arial" w:eastAsia="Arial" w:hAnsi="Arial" w:cs="Arial"/>
      <w:lang w:val="pt-PT" w:eastAsia="pt-PT" w:bidi="pt-PT"/>
    </w:rPr>
  </w:style>
  <w:style w:type="table" w:customStyle="1" w:styleId="TableNormal">
    <w:name w:val="Table Normal"/>
    <w:uiPriority w:val="2"/>
    <w:semiHidden/>
    <w:qFormat/>
    <w:rsid w:val="006B4957"/>
    <w:pPr>
      <w:widowControl w:val="0"/>
      <w:autoSpaceDE w:val="0"/>
      <w:autoSpaceDN w:val="0"/>
      <w:spacing w:after="0" w:line="240" w:lineRule="auto"/>
    </w:pPr>
    <w:rPr>
      <w:lang w:val="en-US"/>
    </w:rPr>
    <w:tblPr>
      <w:tblCellMar>
        <w:top w:w="0" w:type="dxa"/>
        <w:left w:w="0" w:type="dxa"/>
        <w:bottom w:w="0" w:type="dxa"/>
        <w:right w:w="0" w:type="dxa"/>
      </w:tblCellMar>
    </w:tblPr>
  </w:style>
  <w:style w:type="character" w:customStyle="1" w:styleId="Ttulo9Char">
    <w:name w:val="Título 9 Char"/>
    <w:basedOn w:val="Fontepargpadro"/>
    <w:link w:val="Ttulo9"/>
    <w:uiPriority w:val="9"/>
    <w:semiHidden/>
    <w:rsid w:val="00822EE3"/>
    <w:rPr>
      <w:rFonts w:asciiTheme="majorHAnsi" w:eastAsiaTheme="majorEastAsia" w:hAnsiTheme="majorHAnsi" w:cstheme="majorBidi"/>
      <w:i/>
      <w:iCs/>
      <w:color w:val="404040" w:themeColor="text1" w:themeTint="BF"/>
      <w:sz w:val="20"/>
      <w:szCs w:val="20"/>
    </w:rPr>
  </w:style>
  <w:style w:type="paragraph" w:styleId="TextosemFormatao">
    <w:name w:val="Plain Text"/>
    <w:basedOn w:val="Normal"/>
    <w:link w:val="TextosemFormataoChar"/>
    <w:rsid w:val="00822EE3"/>
    <w:pPr>
      <w:spacing w:after="0" w:line="240" w:lineRule="auto"/>
    </w:pPr>
    <w:rPr>
      <w:rFonts w:ascii="Courier New" w:eastAsia="Times New Roman" w:hAnsi="Courier New" w:cs="Times New Roman"/>
      <w:b/>
      <w:sz w:val="20"/>
      <w:szCs w:val="20"/>
      <w:lang w:eastAsia="pt-BR"/>
    </w:rPr>
  </w:style>
  <w:style w:type="character" w:customStyle="1" w:styleId="TextosemFormataoChar">
    <w:name w:val="Texto sem Formatação Char"/>
    <w:basedOn w:val="Fontepargpadro"/>
    <w:link w:val="TextosemFormatao"/>
    <w:rsid w:val="00822EE3"/>
    <w:rPr>
      <w:rFonts w:ascii="Courier New" w:eastAsia="Times New Roman" w:hAnsi="Courier New" w:cs="Times New Roman"/>
      <w:b/>
      <w:sz w:val="20"/>
      <w:szCs w:val="20"/>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03810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5008</Words>
  <Characters>27045</Characters>
  <Application>Microsoft Office Word</Application>
  <DocSecurity>0</DocSecurity>
  <Lines>225</Lines>
  <Paragraphs>63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31990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Elisangela</dc:creator>
  <cp:lastModifiedBy>Micro_03</cp:lastModifiedBy>
  <cp:revision>4</cp:revision>
  <cp:lastPrinted>2019-07-08T17:42:00Z</cp:lastPrinted>
  <dcterms:created xsi:type="dcterms:W3CDTF">2019-05-14T16:35:00Z</dcterms:created>
  <dcterms:modified xsi:type="dcterms:W3CDTF">2019-07-08T17:43:00Z</dcterms:modified>
</cp:coreProperties>
</file>